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50" w:rsidRDefault="00FE3950">
      <w:pPr>
        <w:widowControl/>
        <w:spacing w:line="640" w:lineRule="exact"/>
        <w:rPr>
          <w:rFonts w:ascii="方正小标宋简体" w:eastAsia="方正小标宋简体" w:cs="Times New Roman"/>
          <w:color w:val="000000"/>
          <w:spacing w:val="160"/>
          <w:w w:val="98"/>
          <w:sz w:val="70"/>
          <w:szCs w:val="70"/>
        </w:rPr>
      </w:pPr>
    </w:p>
    <w:p w:rsidR="00FE3950" w:rsidRDefault="00FE3950">
      <w:pPr>
        <w:widowControl/>
        <w:spacing w:line="900" w:lineRule="exact"/>
        <w:rPr>
          <w:rFonts w:ascii="方正小标宋简体" w:eastAsia="方正小标宋简体" w:cs="Times New Roman"/>
          <w:color w:val="000000"/>
          <w:spacing w:val="160"/>
          <w:w w:val="98"/>
          <w:sz w:val="70"/>
          <w:szCs w:val="70"/>
        </w:rPr>
      </w:pPr>
    </w:p>
    <w:p w:rsidR="00FE3950" w:rsidRPr="00513611" w:rsidRDefault="00F47B39" w:rsidP="00513611">
      <w:pPr>
        <w:widowControl/>
        <w:spacing w:line="1300" w:lineRule="exact"/>
        <w:rPr>
          <w:rFonts w:ascii="方正小标宋简体" w:eastAsia="方正小标宋简体" w:cs="Times New Roman"/>
          <w:color w:val="FF0000"/>
          <w:spacing w:val="100"/>
          <w:w w:val="85"/>
          <w:sz w:val="84"/>
          <w:szCs w:val="84"/>
        </w:rPr>
      </w:pPr>
      <w:r w:rsidRPr="00F47B39">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364.5pt;margin-top:58.7pt;width:90pt;height:81pt;z-index:1" stroked="f">
            <v:textbox style="mso-next-textbox:#文本框 1">
              <w:txbxContent>
                <w:p w:rsidR="00FE3950" w:rsidRPr="00513611" w:rsidRDefault="00FE3950" w:rsidP="00287AEB">
                  <w:pPr>
                    <w:ind w:leftChars="-56" w:left="-118"/>
                    <w:rPr>
                      <w:rFonts w:ascii="方正小标宋简体" w:eastAsia="方正小标宋简体" w:cs="Times New Roman"/>
                      <w:color w:val="FF0000"/>
                      <w:w w:val="85"/>
                      <w:sz w:val="92"/>
                      <w:szCs w:val="92"/>
                    </w:rPr>
                  </w:pPr>
                  <w:r w:rsidRPr="00513611">
                    <w:rPr>
                      <w:rFonts w:ascii="方正小标宋简体" w:eastAsia="方正小标宋简体" w:cs="方正小标宋简体" w:hint="eastAsia"/>
                      <w:color w:val="FF0000"/>
                      <w:w w:val="85"/>
                      <w:sz w:val="92"/>
                      <w:szCs w:val="92"/>
                    </w:rPr>
                    <w:t>文件</w:t>
                  </w:r>
                </w:p>
              </w:txbxContent>
            </v:textbox>
          </v:shape>
        </w:pict>
      </w:r>
      <w:r w:rsidR="00FE3950" w:rsidRPr="00513611">
        <w:rPr>
          <w:rFonts w:ascii="方正小标宋简体" w:eastAsia="方正小标宋简体" w:cs="方正小标宋简体" w:hint="eastAsia"/>
          <w:color w:val="FF0000"/>
          <w:spacing w:val="100"/>
          <w:w w:val="85"/>
          <w:sz w:val="84"/>
          <w:szCs w:val="84"/>
        </w:rPr>
        <w:t>莆田市交通运输局</w:t>
      </w:r>
    </w:p>
    <w:p w:rsidR="00FE3950" w:rsidRPr="00513611" w:rsidRDefault="00FE3950" w:rsidP="00513611">
      <w:pPr>
        <w:spacing w:line="1300" w:lineRule="exact"/>
        <w:rPr>
          <w:rFonts w:ascii="方正小标宋简体" w:eastAsia="方正小标宋简体" w:cs="Times New Roman"/>
          <w:color w:val="FF0000"/>
          <w:w w:val="85"/>
          <w:sz w:val="84"/>
          <w:szCs w:val="84"/>
        </w:rPr>
      </w:pPr>
      <w:r w:rsidRPr="00513611">
        <w:rPr>
          <w:rFonts w:ascii="方正小标宋简体" w:eastAsia="方正小标宋简体" w:cs="方正小标宋简体" w:hint="eastAsia"/>
          <w:color w:val="FF0000"/>
          <w:w w:val="85"/>
          <w:sz w:val="84"/>
          <w:szCs w:val="84"/>
        </w:rPr>
        <w:t>莆田市工业和信息化局</w:t>
      </w:r>
    </w:p>
    <w:p w:rsidR="00FE3950" w:rsidRPr="00513611" w:rsidRDefault="00FE3950" w:rsidP="00513611">
      <w:pPr>
        <w:widowControl/>
        <w:spacing w:line="1300" w:lineRule="exact"/>
        <w:rPr>
          <w:rFonts w:ascii="方正小标宋简体" w:eastAsia="方正小标宋简体" w:cs="Times New Roman"/>
          <w:color w:val="FF0000"/>
          <w:spacing w:val="52"/>
          <w:w w:val="75"/>
          <w:sz w:val="84"/>
          <w:szCs w:val="84"/>
        </w:rPr>
      </w:pPr>
      <w:r w:rsidRPr="00513611">
        <w:rPr>
          <w:rFonts w:ascii="方正小标宋简体" w:eastAsia="方正小标宋简体" w:cs="方正小标宋简体" w:hint="eastAsia"/>
          <w:color w:val="FF0000"/>
          <w:spacing w:val="52"/>
          <w:w w:val="85"/>
          <w:sz w:val="84"/>
          <w:szCs w:val="84"/>
        </w:rPr>
        <w:t>莆</w:t>
      </w:r>
      <w:r w:rsidRPr="00513611">
        <w:rPr>
          <w:rFonts w:ascii="方正小标宋简体" w:eastAsia="方正小标宋简体" w:cs="方正小标宋简体"/>
          <w:color w:val="FF0000"/>
          <w:spacing w:val="52"/>
          <w:w w:val="85"/>
          <w:sz w:val="84"/>
          <w:szCs w:val="84"/>
        </w:rPr>
        <w:t xml:space="preserve"> </w:t>
      </w:r>
      <w:r w:rsidRPr="00513611">
        <w:rPr>
          <w:rFonts w:ascii="方正小标宋简体" w:eastAsia="方正小标宋简体" w:cs="方正小标宋简体" w:hint="eastAsia"/>
          <w:color w:val="FF0000"/>
          <w:spacing w:val="52"/>
          <w:w w:val="85"/>
          <w:sz w:val="84"/>
          <w:szCs w:val="84"/>
        </w:rPr>
        <w:t>田</w:t>
      </w:r>
      <w:r w:rsidRPr="00513611">
        <w:rPr>
          <w:rFonts w:ascii="方正小标宋简体" w:eastAsia="方正小标宋简体" w:cs="方正小标宋简体"/>
          <w:color w:val="FF0000"/>
          <w:spacing w:val="52"/>
          <w:w w:val="85"/>
          <w:sz w:val="84"/>
          <w:szCs w:val="84"/>
        </w:rPr>
        <w:t xml:space="preserve"> </w:t>
      </w:r>
      <w:r w:rsidRPr="00513611">
        <w:rPr>
          <w:rFonts w:ascii="方正小标宋简体" w:eastAsia="方正小标宋简体" w:cs="方正小标宋简体" w:hint="eastAsia"/>
          <w:color w:val="FF0000"/>
          <w:spacing w:val="52"/>
          <w:w w:val="85"/>
          <w:sz w:val="84"/>
          <w:szCs w:val="84"/>
        </w:rPr>
        <w:t>市</w:t>
      </w:r>
      <w:r w:rsidRPr="00513611">
        <w:rPr>
          <w:rFonts w:ascii="方正小标宋简体" w:eastAsia="方正小标宋简体" w:cs="方正小标宋简体"/>
          <w:color w:val="FF0000"/>
          <w:spacing w:val="52"/>
          <w:w w:val="85"/>
          <w:sz w:val="84"/>
          <w:szCs w:val="84"/>
        </w:rPr>
        <w:t xml:space="preserve"> </w:t>
      </w:r>
      <w:r w:rsidRPr="00513611">
        <w:rPr>
          <w:rFonts w:ascii="方正小标宋简体" w:eastAsia="方正小标宋简体" w:cs="方正小标宋简体" w:hint="eastAsia"/>
          <w:color w:val="FF0000"/>
          <w:spacing w:val="52"/>
          <w:w w:val="85"/>
          <w:sz w:val="84"/>
          <w:szCs w:val="84"/>
        </w:rPr>
        <w:t>公</w:t>
      </w:r>
      <w:r w:rsidRPr="00513611">
        <w:rPr>
          <w:rFonts w:ascii="方正小标宋简体" w:eastAsia="方正小标宋简体" w:cs="方正小标宋简体"/>
          <w:color w:val="FF0000"/>
          <w:spacing w:val="52"/>
          <w:w w:val="85"/>
          <w:sz w:val="84"/>
          <w:szCs w:val="84"/>
        </w:rPr>
        <w:t xml:space="preserve"> </w:t>
      </w:r>
      <w:r w:rsidRPr="00513611">
        <w:rPr>
          <w:rFonts w:ascii="方正小标宋简体" w:eastAsia="方正小标宋简体" w:cs="方正小标宋简体" w:hint="eastAsia"/>
          <w:color w:val="FF0000"/>
          <w:spacing w:val="52"/>
          <w:w w:val="85"/>
          <w:sz w:val="84"/>
          <w:szCs w:val="84"/>
        </w:rPr>
        <w:t>安</w:t>
      </w:r>
      <w:r w:rsidRPr="00513611">
        <w:rPr>
          <w:rFonts w:ascii="方正小标宋简体" w:eastAsia="方正小标宋简体" w:cs="方正小标宋简体"/>
          <w:color w:val="FF0000"/>
          <w:spacing w:val="52"/>
          <w:w w:val="85"/>
          <w:sz w:val="84"/>
          <w:szCs w:val="84"/>
        </w:rPr>
        <w:t xml:space="preserve"> </w:t>
      </w:r>
      <w:r w:rsidRPr="00513611">
        <w:rPr>
          <w:rFonts w:ascii="方正小标宋简体" w:eastAsia="方正小标宋简体" w:cs="方正小标宋简体" w:hint="eastAsia"/>
          <w:color w:val="FF0000"/>
          <w:spacing w:val="52"/>
          <w:w w:val="85"/>
          <w:sz w:val="84"/>
          <w:szCs w:val="84"/>
        </w:rPr>
        <w:t>局</w:t>
      </w:r>
    </w:p>
    <w:p w:rsidR="00FE3950" w:rsidRDefault="00FE3950" w:rsidP="00287AEB">
      <w:pPr>
        <w:widowControl/>
        <w:ind w:firstLineChars="100" w:firstLine="210"/>
        <w:jc w:val="center"/>
        <w:rPr>
          <w:rFonts w:ascii="仿宋_GB2312" w:cs="Times New Roman"/>
          <w:color w:val="000000"/>
          <w:kern w:val="0"/>
        </w:rPr>
      </w:pPr>
    </w:p>
    <w:p w:rsidR="00FE3950" w:rsidRPr="00513611" w:rsidRDefault="00FE3950" w:rsidP="00287AEB">
      <w:pPr>
        <w:spacing w:line="600" w:lineRule="exact"/>
        <w:ind w:firstLineChars="1631" w:firstLine="5219"/>
        <w:textAlignment w:val="top"/>
        <w:rPr>
          <w:rFonts w:ascii="仿宋_GB2312" w:eastAsia="仿宋_GB2312" w:hAnsi="仿宋_GB2312" w:cs="Times New Roman"/>
          <w:sz w:val="32"/>
          <w:szCs w:val="32"/>
        </w:rPr>
      </w:pPr>
    </w:p>
    <w:p w:rsidR="00FE3950" w:rsidRDefault="00FE3950" w:rsidP="00513611">
      <w:pPr>
        <w:spacing w:line="520" w:lineRule="exact"/>
        <w:jc w:val="center"/>
        <w:textAlignment w:val="top"/>
        <w:rPr>
          <w:rFonts w:ascii="楷体_GB2312" w:eastAsia="楷体_GB2312" w:hAnsi="仿宋_GB2312" w:cs="Times New Roman"/>
          <w:color w:val="000000"/>
          <w:kern w:val="0"/>
          <w:sz w:val="32"/>
          <w:szCs w:val="32"/>
        </w:rPr>
      </w:pPr>
      <w:r>
        <w:rPr>
          <w:rFonts w:ascii="仿宋_GB2312" w:eastAsia="仿宋_GB2312" w:hAnsi="仿宋_GB2312" w:cs="仿宋_GB2312" w:hint="eastAsia"/>
          <w:sz w:val="32"/>
          <w:szCs w:val="32"/>
        </w:rPr>
        <w:t>莆交运〔</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46</w:t>
      </w:r>
      <w:r>
        <w:rPr>
          <w:rFonts w:ascii="仿宋_GB2312" w:eastAsia="仿宋_GB2312" w:hAnsi="仿宋_GB2312" w:cs="仿宋_GB2312" w:hint="eastAsia"/>
          <w:sz w:val="32"/>
          <w:szCs w:val="32"/>
        </w:rPr>
        <w:t>号</w:t>
      </w:r>
    </w:p>
    <w:p w:rsidR="00FE3950" w:rsidRDefault="00F47B39">
      <w:pPr>
        <w:spacing w:line="620" w:lineRule="exact"/>
        <w:textAlignment w:val="top"/>
        <w:rPr>
          <w:rFonts w:ascii="仿宋_GB2312" w:eastAsia="仿宋_GB2312" w:cs="Times New Roman"/>
          <w:sz w:val="32"/>
          <w:szCs w:val="32"/>
        </w:rPr>
      </w:pPr>
      <w:r w:rsidRPr="00F47B39">
        <w:rPr>
          <w:noProof/>
        </w:rPr>
        <w:pict>
          <v:line id="_x0000_s1027" style="position:absolute;left:0;text-align:left;z-index:2" from="-9pt,.65pt" to="468pt,.65pt" strokecolor="red" strokeweight="2.25pt"/>
        </w:pict>
      </w:r>
    </w:p>
    <w:p w:rsidR="00FE3950" w:rsidRDefault="00FE3950" w:rsidP="00513611">
      <w:pPr>
        <w:pStyle w:val="a7"/>
        <w:shd w:val="clear" w:color="auto" w:fill="FFFFFF"/>
        <w:spacing w:beforeAutospacing="0" w:afterAutospacing="0" w:line="400" w:lineRule="exact"/>
        <w:jc w:val="both"/>
        <w:rPr>
          <w:rFonts w:ascii="方正小标宋简体" w:eastAsia="方正小标宋简体" w:hAnsi="方正小标宋简体" w:cs="Times New Roman"/>
          <w:color w:val="191919"/>
          <w:sz w:val="44"/>
          <w:szCs w:val="44"/>
        </w:rPr>
      </w:pPr>
    </w:p>
    <w:p w:rsidR="00FE3950" w:rsidRPr="00513611" w:rsidRDefault="00FE3950" w:rsidP="00513611">
      <w:pPr>
        <w:pStyle w:val="a7"/>
        <w:shd w:val="clear" w:color="auto" w:fill="FFFFFF"/>
        <w:spacing w:beforeAutospacing="0" w:afterAutospacing="0" w:line="700" w:lineRule="exact"/>
        <w:jc w:val="center"/>
        <w:rPr>
          <w:rFonts w:ascii="方正小标宋简体" w:eastAsia="方正小标宋简体" w:hAnsi="方正小标宋简体" w:cs="Times New Roman"/>
          <w:color w:val="000000"/>
          <w:w w:val="98"/>
          <w:sz w:val="44"/>
          <w:szCs w:val="44"/>
        </w:rPr>
      </w:pPr>
      <w:r w:rsidRPr="00513611">
        <w:rPr>
          <w:rFonts w:ascii="方正小标宋简体" w:eastAsia="方正小标宋简体" w:hAnsi="方正小标宋简体" w:cs="方正小标宋简体" w:hint="eastAsia"/>
          <w:color w:val="000000"/>
          <w:w w:val="98"/>
          <w:sz w:val="44"/>
          <w:szCs w:val="44"/>
        </w:rPr>
        <w:t>莆田市交通运输局</w:t>
      </w:r>
      <w:r w:rsidRPr="00513611">
        <w:rPr>
          <w:rFonts w:ascii="方正小标宋简体" w:eastAsia="方正小标宋简体" w:hAnsi="方正小标宋简体" w:cs="方正小标宋简体"/>
          <w:color w:val="000000"/>
          <w:w w:val="98"/>
          <w:sz w:val="44"/>
          <w:szCs w:val="44"/>
        </w:rPr>
        <w:t xml:space="preserve"> </w:t>
      </w:r>
      <w:r w:rsidRPr="00513611">
        <w:rPr>
          <w:rFonts w:ascii="方正小标宋简体" w:eastAsia="方正小标宋简体" w:hAnsi="方正小标宋简体" w:cs="方正小标宋简体" w:hint="eastAsia"/>
          <w:color w:val="000000"/>
          <w:w w:val="98"/>
          <w:sz w:val="44"/>
          <w:szCs w:val="44"/>
        </w:rPr>
        <w:t>莆田市工业和信息化局</w:t>
      </w:r>
    </w:p>
    <w:p w:rsidR="00FE3950" w:rsidRPr="00513611" w:rsidRDefault="00FE3950" w:rsidP="00513611">
      <w:pPr>
        <w:pStyle w:val="a7"/>
        <w:shd w:val="clear" w:color="auto" w:fill="FFFFFF"/>
        <w:spacing w:beforeAutospacing="0" w:afterAutospacing="0" w:line="700" w:lineRule="exact"/>
        <w:jc w:val="center"/>
        <w:rPr>
          <w:rFonts w:ascii="方正小标宋简体" w:eastAsia="方正小标宋简体" w:hAnsi="方正小标宋简体" w:cs="Times New Roman"/>
          <w:color w:val="000000"/>
          <w:spacing w:val="4"/>
          <w:w w:val="98"/>
          <w:sz w:val="44"/>
          <w:szCs w:val="44"/>
        </w:rPr>
      </w:pPr>
      <w:r w:rsidRPr="00513611">
        <w:rPr>
          <w:rFonts w:ascii="方正小标宋简体" w:eastAsia="方正小标宋简体" w:hAnsi="方正小标宋简体" w:cs="方正小标宋简体" w:hint="eastAsia"/>
          <w:color w:val="000000"/>
          <w:spacing w:val="4"/>
          <w:w w:val="98"/>
          <w:sz w:val="44"/>
          <w:szCs w:val="44"/>
        </w:rPr>
        <w:t>莆田市公安局关于印发《莆田市智能网联</w:t>
      </w:r>
    </w:p>
    <w:p w:rsidR="00FE3950" w:rsidRPr="00513611" w:rsidRDefault="00FE3950" w:rsidP="00513611">
      <w:pPr>
        <w:pStyle w:val="a7"/>
        <w:shd w:val="clear" w:color="auto" w:fill="FFFFFF"/>
        <w:spacing w:beforeAutospacing="0" w:afterAutospacing="0" w:line="700" w:lineRule="exact"/>
        <w:jc w:val="center"/>
        <w:rPr>
          <w:rFonts w:ascii="方正小标宋简体" w:eastAsia="方正小标宋简体" w:hAnsi="方正小标宋简体" w:cs="Times New Roman"/>
          <w:color w:val="000000"/>
          <w:w w:val="98"/>
          <w:sz w:val="44"/>
          <w:szCs w:val="44"/>
        </w:rPr>
      </w:pPr>
      <w:r w:rsidRPr="00513611">
        <w:rPr>
          <w:rFonts w:ascii="方正小标宋简体" w:eastAsia="方正小标宋简体" w:hAnsi="方正小标宋简体" w:cs="方正小标宋简体" w:hint="eastAsia"/>
          <w:color w:val="000000"/>
          <w:w w:val="98"/>
          <w:sz w:val="44"/>
          <w:szCs w:val="44"/>
        </w:rPr>
        <w:t>汽车道路测试管理办法（试行）》的通知</w:t>
      </w:r>
    </w:p>
    <w:p w:rsidR="00FE3950" w:rsidRDefault="00FE3950" w:rsidP="00287AEB">
      <w:pPr>
        <w:widowControl/>
        <w:shd w:val="clear" w:color="auto" w:fill="FFFFFF"/>
        <w:spacing w:line="520" w:lineRule="exact"/>
        <w:ind w:firstLineChars="200" w:firstLine="640"/>
        <w:rPr>
          <w:rFonts w:ascii="仿宋_GB2312" w:eastAsia="仿宋_GB2312" w:hAnsi="仿宋" w:cs="Times New Roman"/>
          <w:color w:val="000000"/>
          <w:kern w:val="0"/>
          <w:sz w:val="32"/>
          <w:szCs w:val="32"/>
          <w:shd w:val="clear" w:color="auto" w:fill="FFFFFF"/>
        </w:rPr>
      </w:pPr>
    </w:p>
    <w:p w:rsidR="00FE3950" w:rsidRDefault="00FE3950" w:rsidP="00513611">
      <w:pPr>
        <w:widowControl/>
        <w:shd w:val="clear" w:color="auto" w:fill="FFFFFF"/>
        <w:spacing w:line="580" w:lineRule="exac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各县（区）交通运输局、工业和信息化局、公安局：</w:t>
      </w:r>
    </w:p>
    <w:p w:rsidR="00FE3950" w:rsidRDefault="00FE3950" w:rsidP="00287AEB">
      <w:pPr>
        <w:spacing w:line="580" w:lineRule="exact"/>
        <w:ind w:firstLineChars="200" w:firstLine="640"/>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为贯彻落实《工业和信息化部</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公安部</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交通运输部关于印发智能网联汽车道路测试管理规范（试行）的通知》（工信部联装〔</w:t>
      </w:r>
      <w:r>
        <w:rPr>
          <w:rFonts w:ascii="仿宋_GB2312" w:eastAsia="仿宋_GB2312" w:hAnsi="仿宋_GB2312" w:cs="仿宋_GB2312"/>
          <w:color w:val="000000"/>
          <w:kern w:val="0"/>
          <w:sz w:val="32"/>
          <w:szCs w:val="32"/>
        </w:rPr>
        <w:t>2018</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66</w:t>
      </w:r>
      <w:r>
        <w:rPr>
          <w:rFonts w:ascii="仿宋_GB2312" w:eastAsia="仿宋_GB2312" w:hAnsi="仿宋_GB2312" w:cs="仿宋_GB2312" w:hint="eastAsia"/>
          <w:color w:val="000000"/>
          <w:kern w:val="0"/>
          <w:sz w:val="32"/>
          <w:szCs w:val="32"/>
        </w:rPr>
        <w:t>号）的要求，加快推进我市智能网联汽车产业</w:t>
      </w:r>
      <w:r>
        <w:rPr>
          <w:rFonts w:ascii="仿宋_GB2312" w:eastAsia="仿宋_GB2312" w:hAnsi="仿宋_GB2312" w:cs="仿宋_GB2312" w:hint="eastAsia"/>
          <w:color w:val="000000"/>
          <w:kern w:val="0"/>
          <w:sz w:val="32"/>
          <w:szCs w:val="32"/>
        </w:rPr>
        <w:lastRenderedPageBreak/>
        <w:t>的快速发展和应用，根据莆田市人民政府《关于研究湄洲岛零排放智慧出行试点工作有关问题的纪要》（〔</w:t>
      </w:r>
      <w:r>
        <w:rPr>
          <w:rFonts w:ascii="仿宋_GB2312" w:eastAsia="仿宋_GB2312" w:hAnsi="仿宋_GB2312" w:cs="仿宋_GB2312"/>
          <w:color w:val="000000"/>
          <w:kern w:val="0"/>
          <w:sz w:val="32"/>
          <w:szCs w:val="32"/>
        </w:rPr>
        <w:t>2019</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107</w:t>
      </w:r>
      <w:r>
        <w:rPr>
          <w:rFonts w:ascii="仿宋_GB2312" w:eastAsia="仿宋_GB2312" w:hAnsi="仿宋_GB2312" w:cs="仿宋_GB2312" w:hint="eastAsia"/>
          <w:color w:val="000000"/>
          <w:kern w:val="0"/>
          <w:sz w:val="32"/>
          <w:szCs w:val="32"/>
        </w:rPr>
        <w:t>号）有关精神，市交通运输局、市工业和信息化局、市公安局研究制定了《莆田市智能网联汽车道路测试管理办法（试行）》，现发布实施。</w:t>
      </w:r>
    </w:p>
    <w:p w:rsidR="00FE3950" w:rsidRDefault="00FE3950" w:rsidP="00287AEB">
      <w:pPr>
        <w:spacing w:line="580" w:lineRule="exact"/>
        <w:ind w:firstLineChars="200" w:firstLine="640"/>
        <w:rPr>
          <w:rFonts w:ascii="仿宋_GB2312" w:eastAsia="仿宋_GB2312" w:hAnsi="仿宋_GB2312" w:cs="Times New Roman"/>
          <w:color w:val="000000"/>
          <w:sz w:val="32"/>
          <w:szCs w:val="32"/>
        </w:rPr>
      </w:pPr>
    </w:p>
    <w:p w:rsidR="00FE3950" w:rsidRDefault="00FE3950" w:rsidP="00513611">
      <w:pPr>
        <w:pStyle w:val="a7"/>
        <w:shd w:val="clear" w:color="auto" w:fill="FFFFFF"/>
        <w:spacing w:beforeAutospacing="0" w:afterAutospacing="0" w:line="580" w:lineRule="exact"/>
        <w:ind w:firstLine="645"/>
        <w:jc w:val="both"/>
        <w:rPr>
          <w:rFonts w:ascii="仿宋_GB2312" w:eastAsia="仿宋_GB2312" w:hAnsi="仿宋_GB2312" w:cs="Times New Roman"/>
          <w:color w:val="000000"/>
          <w:sz w:val="32"/>
          <w:szCs w:val="32"/>
        </w:rPr>
      </w:pPr>
    </w:p>
    <w:p w:rsidR="00FE3950" w:rsidRDefault="00FE3950" w:rsidP="00513611">
      <w:pPr>
        <w:pStyle w:val="a7"/>
        <w:shd w:val="clear" w:color="auto" w:fill="FFFFFF"/>
        <w:spacing w:beforeAutospacing="0" w:afterAutospacing="0" w:line="580" w:lineRule="exact"/>
        <w:jc w:val="both"/>
        <w:rPr>
          <w:rFonts w:ascii="仿宋_GB2312" w:eastAsia="仿宋_GB2312" w:hAnsi="仿宋_GB2312" w:cs="Times New Roman"/>
          <w:color w:val="000000"/>
          <w:sz w:val="32"/>
          <w:szCs w:val="32"/>
        </w:rPr>
      </w:pPr>
    </w:p>
    <w:p w:rsidR="00FE3950" w:rsidRPr="00513611" w:rsidRDefault="00FE3950" w:rsidP="00513611">
      <w:pPr>
        <w:pStyle w:val="a7"/>
        <w:shd w:val="clear" w:color="auto" w:fill="FFFFFF"/>
        <w:spacing w:beforeAutospacing="0" w:afterAutospacing="0" w:line="580" w:lineRule="exact"/>
        <w:jc w:val="both"/>
        <w:rPr>
          <w:rFonts w:ascii="仿宋_GB2312" w:eastAsia="仿宋_GB2312" w:hAnsi="仿宋_GB2312" w:cs="Times New Roman"/>
          <w:color w:val="000000"/>
          <w:spacing w:val="-8"/>
          <w:sz w:val="32"/>
          <w:szCs w:val="32"/>
        </w:rPr>
      </w:pPr>
      <w:r w:rsidRPr="00513611">
        <w:rPr>
          <w:rFonts w:ascii="仿宋_GB2312" w:eastAsia="仿宋_GB2312" w:hAnsi="仿宋_GB2312" w:cs="仿宋_GB2312" w:hint="eastAsia"/>
          <w:color w:val="000000"/>
          <w:spacing w:val="-8"/>
          <w:sz w:val="32"/>
          <w:szCs w:val="32"/>
        </w:rPr>
        <w:t>莆田市交通运输局</w:t>
      </w:r>
      <w:r w:rsidRPr="00513611">
        <w:rPr>
          <w:rFonts w:ascii="仿宋_GB2312" w:eastAsia="仿宋_GB2312" w:hAnsi="仿宋_GB2312" w:cs="仿宋_GB2312"/>
          <w:color w:val="000000"/>
          <w:spacing w:val="-8"/>
          <w:sz w:val="32"/>
          <w:szCs w:val="32"/>
        </w:rPr>
        <w:t xml:space="preserve">  </w:t>
      </w:r>
      <w:r>
        <w:rPr>
          <w:rFonts w:ascii="仿宋_GB2312" w:eastAsia="仿宋_GB2312" w:hAnsi="仿宋_GB2312" w:cs="仿宋_GB2312"/>
          <w:color w:val="000000"/>
          <w:spacing w:val="-8"/>
          <w:sz w:val="32"/>
          <w:szCs w:val="32"/>
        </w:rPr>
        <w:t xml:space="preserve"> </w:t>
      </w:r>
      <w:r w:rsidRPr="00513611">
        <w:rPr>
          <w:rFonts w:ascii="仿宋_GB2312" w:eastAsia="仿宋_GB2312" w:hAnsi="仿宋_GB2312" w:cs="仿宋_GB2312" w:hint="eastAsia"/>
          <w:color w:val="000000"/>
          <w:spacing w:val="-8"/>
          <w:sz w:val="32"/>
          <w:szCs w:val="32"/>
        </w:rPr>
        <w:t>莆田市工业和信息化局</w:t>
      </w:r>
      <w:r w:rsidRPr="00513611">
        <w:rPr>
          <w:rFonts w:ascii="仿宋_GB2312" w:eastAsia="仿宋_GB2312" w:hAnsi="仿宋_GB2312" w:cs="仿宋_GB2312"/>
          <w:color w:val="000000"/>
          <w:spacing w:val="-8"/>
          <w:sz w:val="32"/>
          <w:szCs w:val="32"/>
        </w:rPr>
        <w:t xml:space="preserve">   </w:t>
      </w:r>
      <w:r>
        <w:rPr>
          <w:rFonts w:ascii="仿宋_GB2312" w:eastAsia="仿宋_GB2312" w:hAnsi="仿宋_GB2312" w:cs="仿宋_GB2312"/>
          <w:color w:val="000000"/>
          <w:spacing w:val="-8"/>
          <w:sz w:val="32"/>
          <w:szCs w:val="32"/>
        </w:rPr>
        <w:t xml:space="preserve"> </w:t>
      </w:r>
      <w:r w:rsidRPr="00513611">
        <w:rPr>
          <w:rFonts w:ascii="仿宋_GB2312" w:eastAsia="仿宋_GB2312" w:hAnsi="仿宋_GB2312" w:cs="仿宋_GB2312" w:hint="eastAsia"/>
          <w:color w:val="000000"/>
          <w:spacing w:val="-8"/>
          <w:sz w:val="32"/>
          <w:szCs w:val="32"/>
        </w:rPr>
        <w:t>莆田市公安局</w:t>
      </w:r>
    </w:p>
    <w:p w:rsidR="00FE3950" w:rsidRDefault="00FE3950" w:rsidP="00287AEB">
      <w:pPr>
        <w:pStyle w:val="a7"/>
        <w:shd w:val="clear" w:color="auto" w:fill="FFFFFF"/>
        <w:spacing w:beforeAutospacing="0" w:afterAutospacing="0" w:line="580" w:lineRule="exact"/>
        <w:ind w:firstLineChars="1950" w:firstLine="6240"/>
        <w:jc w:val="both"/>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26</w:t>
      </w:r>
      <w:r>
        <w:rPr>
          <w:rFonts w:ascii="仿宋_GB2312" w:eastAsia="仿宋_GB2312" w:hAnsi="仿宋_GB2312" w:cs="仿宋_GB2312" w:hint="eastAsia"/>
          <w:color w:val="000000"/>
          <w:sz w:val="32"/>
          <w:szCs w:val="32"/>
        </w:rPr>
        <w:t>日</w:t>
      </w:r>
    </w:p>
    <w:p w:rsidR="00FE3950" w:rsidRDefault="00FE3950" w:rsidP="00513611">
      <w:pPr>
        <w:pStyle w:val="a7"/>
        <w:shd w:val="clear" w:color="auto" w:fill="FFFFFF"/>
        <w:spacing w:beforeAutospacing="0" w:afterAutospacing="0" w:line="580" w:lineRule="exact"/>
        <w:ind w:firstLine="645"/>
        <w:jc w:val="both"/>
        <w:rPr>
          <w:rFonts w:ascii="仿宋_GB2312" w:eastAsia="仿宋_GB2312" w:hAnsi="仿宋_GB2312" w:cs="Times New Roman"/>
          <w:color w:val="000000"/>
          <w:sz w:val="32"/>
          <w:szCs w:val="32"/>
        </w:rPr>
        <w:sectPr w:rsidR="00FE3950" w:rsidSect="00513611">
          <w:footerReference w:type="default" r:id="rId6"/>
          <w:pgSz w:w="11906" w:h="16838"/>
          <w:pgMar w:top="1928" w:right="1588" w:bottom="1588" w:left="1588" w:header="851" w:footer="1531" w:gutter="0"/>
          <w:pgNumType w:fmt="numberInDash"/>
          <w:cols w:space="425"/>
          <w:docGrid w:type="lines" w:linePitch="312"/>
        </w:sectPr>
      </w:pPr>
    </w:p>
    <w:p w:rsidR="00FE3950" w:rsidRDefault="00FE3950">
      <w:pPr>
        <w:pStyle w:val="a7"/>
        <w:shd w:val="clear" w:color="auto" w:fill="FFFFFF"/>
        <w:spacing w:beforeAutospacing="0" w:afterAutospacing="0" w:line="580" w:lineRule="exact"/>
        <w:jc w:val="both"/>
        <w:rPr>
          <w:rFonts w:ascii="华文中宋" w:eastAsia="华文中宋" w:hAnsi="华文中宋" w:cs="Times New Roman"/>
          <w:color w:val="000000"/>
          <w:sz w:val="32"/>
          <w:szCs w:val="32"/>
        </w:rPr>
      </w:pPr>
    </w:p>
    <w:p w:rsidR="00FE3950" w:rsidRDefault="00FE3950" w:rsidP="005C28CB">
      <w:pPr>
        <w:pStyle w:val="a7"/>
        <w:shd w:val="clear" w:color="auto" w:fill="FFFFFF"/>
        <w:spacing w:beforeAutospacing="0" w:afterAutospacing="0" w:line="740" w:lineRule="exact"/>
        <w:jc w:val="center"/>
        <w:rPr>
          <w:rFonts w:ascii="方正小标宋简体" w:eastAsia="方正小标宋简体" w:hAnsi="方正小标宋简体" w:cs="Times New Roman"/>
          <w:color w:val="000000"/>
          <w:spacing w:val="-8"/>
          <w:w w:val="98"/>
          <w:sz w:val="44"/>
          <w:szCs w:val="44"/>
        </w:rPr>
      </w:pPr>
      <w:r>
        <w:rPr>
          <w:rFonts w:ascii="方正小标宋简体" w:eastAsia="方正小标宋简体" w:hAnsi="方正小标宋简体" w:cs="方正小标宋简体" w:hint="eastAsia"/>
          <w:color w:val="000000"/>
          <w:spacing w:val="-8"/>
          <w:w w:val="98"/>
          <w:sz w:val="44"/>
          <w:szCs w:val="44"/>
        </w:rPr>
        <w:t>莆田市智能网联汽车道路测试管理办法</w:t>
      </w:r>
    </w:p>
    <w:p w:rsidR="00FE3950" w:rsidRDefault="00FE3950" w:rsidP="00513611">
      <w:pPr>
        <w:pStyle w:val="a7"/>
        <w:shd w:val="clear" w:color="auto" w:fill="FFFFFF"/>
        <w:spacing w:beforeAutospacing="0" w:afterAutospacing="0" w:line="700" w:lineRule="exact"/>
        <w:jc w:val="center"/>
        <w:rPr>
          <w:rFonts w:ascii="方正小标宋简体" w:eastAsia="方正小标宋简体" w:hAnsi="宋体" w:cs="Times New Roman"/>
          <w:color w:val="000000"/>
          <w:spacing w:val="-8"/>
          <w:sz w:val="36"/>
          <w:szCs w:val="36"/>
        </w:rPr>
      </w:pPr>
      <w:r>
        <w:rPr>
          <w:rFonts w:ascii="方正小标宋简体" w:eastAsia="方正小标宋简体" w:hAnsi="方正小标宋简体" w:cs="方正小标宋简体" w:hint="eastAsia"/>
          <w:color w:val="000000"/>
          <w:spacing w:val="-8"/>
          <w:w w:val="98"/>
          <w:sz w:val="44"/>
          <w:szCs w:val="44"/>
        </w:rPr>
        <w:t>（试行）</w:t>
      </w:r>
    </w:p>
    <w:p w:rsidR="00FE3950" w:rsidRDefault="00FE3950">
      <w:pPr>
        <w:spacing w:line="400" w:lineRule="exact"/>
        <w:rPr>
          <w:rFonts w:cs="Times New Roman"/>
          <w:color w:val="000000"/>
        </w:rPr>
      </w:pPr>
    </w:p>
    <w:p w:rsidR="00FE3950" w:rsidRDefault="00FE3950" w:rsidP="00287AEB">
      <w:pPr>
        <w:spacing w:beforeLines="100" w:afterLines="50" w:line="560" w:lineRule="exact"/>
        <w:jc w:val="center"/>
        <w:rPr>
          <w:rFonts w:ascii="黑体" w:eastAsia="黑体" w:hAnsi="黑体" w:cs="Times New Roman"/>
          <w:color w:val="000000"/>
          <w:sz w:val="32"/>
          <w:szCs w:val="32"/>
        </w:rPr>
      </w:pPr>
      <w:r>
        <w:rPr>
          <w:rFonts w:ascii="黑体" w:eastAsia="黑体" w:hAnsi="黑体" w:cs="黑体" w:hint="eastAsia"/>
          <w:color w:val="000000"/>
          <w:sz w:val="32"/>
          <w:szCs w:val="32"/>
        </w:rPr>
        <w:t>第一章总则</w:t>
      </w:r>
    </w:p>
    <w:p w:rsidR="00FE3950" w:rsidRDefault="00FE3950" w:rsidP="00287AEB">
      <w:pPr>
        <w:spacing w:line="580" w:lineRule="exact"/>
        <w:ind w:firstLineChars="200" w:firstLine="643"/>
        <w:rPr>
          <w:rFonts w:ascii="仿宋_GB2312" w:eastAsia="仿宋_GB2312" w:cs="Times New Roman"/>
          <w:color w:val="000000"/>
          <w:sz w:val="32"/>
          <w:szCs w:val="32"/>
        </w:rPr>
      </w:pPr>
      <w:r>
        <w:rPr>
          <w:rFonts w:ascii="仿宋_GB2312" w:eastAsia="仿宋_GB2312" w:cs="仿宋_GB2312" w:hint="eastAsia"/>
          <w:b/>
          <w:bCs/>
          <w:color w:val="000000"/>
          <w:sz w:val="32"/>
          <w:szCs w:val="32"/>
        </w:rPr>
        <w:t>第一条</w:t>
      </w:r>
      <w:r>
        <w:rPr>
          <w:rFonts w:ascii="仿宋_GB2312" w:eastAsia="仿宋_GB2312" w:cs="仿宋_GB2312" w:hint="eastAsia"/>
          <w:color w:val="000000"/>
          <w:sz w:val="32"/>
          <w:szCs w:val="32"/>
        </w:rPr>
        <w:t>为推动莆田市自动驾驶技术、车路协同技术发展和产业应用，规范智能网联汽车在特定区域开展自动驾驶相关科研、定型试验</w:t>
      </w:r>
      <w:r>
        <w:rPr>
          <w:rFonts w:ascii="仿宋_GB2312" w:eastAsia="仿宋_GB2312" w:cs="仿宋_GB2312" w:hint="eastAsia"/>
          <w:sz w:val="32"/>
          <w:szCs w:val="32"/>
        </w:rPr>
        <w:t>（以下简称“自动驾驶道路测试”）</w:t>
      </w:r>
      <w:r>
        <w:rPr>
          <w:rFonts w:ascii="仿宋_GB2312" w:eastAsia="仿宋_GB2312" w:cs="仿宋_GB2312" w:hint="eastAsia"/>
          <w:color w:val="000000"/>
          <w:sz w:val="32"/>
          <w:szCs w:val="32"/>
        </w:rPr>
        <w:t>，有效控制自动驾驶道路测试潜在风险，保障道路交通安全，并探索莆田市汽车产业转型升级创新发展路径，依据工业和信息化部、公安部、交通运输部联合制定的《智能网联汽车道路测试管理规范（试行）》（工信部联装〔</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w:t>
      </w:r>
      <w:r>
        <w:rPr>
          <w:rFonts w:ascii="仿宋_GB2312" w:eastAsia="仿宋_GB2312" w:cs="仿宋_GB2312"/>
          <w:color w:val="000000"/>
          <w:sz w:val="32"/>
          <w:szCs w:val="32"/>
        </w:rPr>
        <w:t>66</w:t>
      </w:r>
      <w:r>
        <w:rPr>
          <w:rFonts w:ascii="仿宋_GB2312" w:eastAsia="仿宋_GB2312" w:cs="仿宋_GB2312" w:hint="eastAsia"/>
          <w:color w:val="000000"/>
          <w:sz w:val="32"/>
          <w:szCs w:val="32"/>
        </w:rPr>
        <w:t>号）、《中华人民共和国道路交通安全法》、《公路法》、《机动车登记规定》</w:t>
      </w:r>
      <w:r>
        <w:rPr>
          <w:rFonts w:ascii="仿宋_GB2312" w:eastAsia="仿宋_GB2312" w:cs="仿宋_GB2312"/>
          <w:color w:val="000000"/>
          <w:sz w:val="32"/>
          <w:szCs w:val="32"/>
        </w:rPr>
        <w:t>(</w:t>
      </w:r>
      <w:r>
        <w:rPr>
          <w:rFonts w:ascii="仿宋_GB2312" w:eastAsia="仿宋_GB2312" w:cs="仿宋_GB2312" w:hint="eastAsia"/>
          <w:color w:val="000000"/>
          <w:sz w:val="32"/>
          <w:szCs w:val="32"/>
        </w:rPr>
        <w:t>公安部令第</w:t>
      </w:r>
      <w:r>
        <w:rPr>
          <w:rFonts w:ascii="仿宋_GB2312" w:eastAsia="仿宋_GB2312" w:cs="仿宋_GB2312"/>
          <w:color w:val="000000"/>
          <w:sz w:val="32"/>
          <w:szCs w:val="32"/>
        </w:rPr>
        <w:t>124</w:t>
      </w:r>
      <w:r>
        <w:rPr>
          <w:rFonts w:ascii="仿宋_GB2312" w:eastAsia="仿宋_GB2312" w:cs="仿宋_GB2312" w:hint="eastAsia"/>
          <w:color w:val="000000"/>
          <w:sz w:val="32"/>
          <w:szCs w:val="32"/>
        </w:rPr>
        <w:t>号</w:t>
      </w:r>
      <w:r>
        <w:rPr>
          <w:rFonts w:ascii="仿宋_GB2312" w:eastAsia="仿宋_GB2312" w:cs="仿宋_GB2312"/>
          <w:color w:val="000000"/>
          <w:sz w:val="32"/>
          <w:szCs w:val="32"/>
        </w:rPr>
        <w:t>)</w:t>
      </w:r>
      <w:r>
        <w:rPr>
          <w:rFonts w:ascii="仿宋_GB2312" w:eastAsia="仿宋_GB2312" w:cs="仿宋_GB2312" w:hint="eastAsia"/>
          <w:color w:val="000000"/>
          <w:sz w:val="32"/>
          <w:szCs w:val="32"/>
        </w:rPr>
        <w:t>等法律法规，制定本办法。</w:t>
      </w:r>
    </w:p>
    <w:p w:rsidR="00FE3950" w:rsidRDefault="00FE3950" w:rsidP="00287AEB">
      <w:pPr>
        <w:spacing w:line="580" w:lineRule="exact"/>
        <w:ind w:firstLineChars="200" w:firstLine="643"/>
        <w:rPr>
          <w:rFonts w:ascii="仿宋_GB2312" w:eastAsia="仿宋_GB2312" w:cs="Times New Roman"/>
          <w:color w:val="000000"/>
          <w:sz w:val="32"/>
          <w:szCs w:val="32"/>
        </w:rPr>
      </w:pPr>
      <w:r>
        <w:rPr>
          <w:rFonts w:ascii="仿宋_GB2312" w:eastAsia="仿宋_GB2312" w:cs="仿宋_GB2312" w:hint="eastAsia"/>
          <w:b/>
          <w:bCs/>
          <w:color w:val="000000"/>
          <w:sz w:val="32"/>
          <w:szCs w:val="32"/>
        </w:rPr>
        <w:t>第二条</w:t>
      </w:r>
      <w:r>
        <w:rPr>
          <w:rFonts w:ascii="仿宋_GB2312" w:eastAsia="仿宋_GB2312" w:cs="仿宋_GB2312" w:hint="eastAsia"/>
          <w:color w:val="000000"/>
          <w:sz w:val="32"/>
          <w:szCs w:val="32"/>
        </w:rPr>
        <w:t>本办法适用于在莆田市指定测试区域内进行的智能网联汽车道路测试。</w:t>
      </w:r>
    </w:p>
    <w:p w:rsidR="00FE3950" w:rsidRDefault="00FE3950" w:rsidP="00287AEB">
      <w:pPr>
        <w:spacing w:line="580" w:lineRule="exact"/>
        <w:ind w:firstLineChars="200" w:firstLine="643"/>
        <w:rPr>
          <w:rFonts w:ascii="仿宋_GB2312" w:eastAsia="仿宋_GB2312" w:cs="Times New Roman"/>
          <w:color w:val="000000"/>
          <w:sz w:val="32"/>
          <w:szCs w:val="32"/>
        </w:rPr>
      </w:pPr>
      <w:r>
        <w:rPr>
          <w:rFonts w:ascii="仿宋_GB2312" w:eastAsia="仿宋_GB2312" w:cs="仿宋_GB2312" w:hint="eastAsia"/>
          <w:b/>
          <w:bCs/>
          <w:color w:val="000000"/>
          <w:sz w:val="32"/>
          <w:szCs w:val="32"/>
        </w:rPr>
        <w:t>第三条</w:t>
      </w:r>
      <w:r>
        <w:rPr>
          <w:rFonts w:ascii="仿宋_GB2312" w:eastAsia="仿宋_GB2312" w:cs="仿宋_GB2312" w:hint="eastAsia"/>
          <w:color w:val="000000"/>
          <w:sz w:val="32"/>
          <w:szCs w:val="32"/>
        </w:rPr>
        <w:t>自动驾驶道路测试宜具备智能路测系统环境，支撑车路协同自动驾驶汽车进行道路测试。</w:t>
      </w:r>
    </w:p>
    <w:p w:rsidR="00FE3950" w:rsidRDefault="00FE3950" w:rsidP="00287AEB">
      <w:pPr>
        <w:spacing w:line="580" w:lineRule="exact"/>
        <w:ind w:firstLineChars="200" w:firstLine="643"/>
        <w:rPr>
          <w:rFonts w:ascii="仿宋_GB2312" w:eastAsia="仿宋_GB2312" w:cs="Times New Roman"/>
          <w:color w:val="000000"/>
          <w:sz w:val="32"/>
          <w:szCs w:val="32"/>
        </w:rPr>
      </w:pPr>
      <w:r>
        <w:rPr>
          <w:rFonts w:ascii="仿宋_GB2312" w:eastAsia="仿宋_GB2312" w:cs="仿宋_GB2312" w:hint="eastAsia"/>
          <w:b/>
          <w:bCs/>
          <w:color w:val="000000"/>
          <w:sz w:val="32"/>
          <w:szCs w:val="32"/>
        </w:rPr>
        <w:t>第四条</w:t>
      </w:r>
      <w:r>
        <w:rPr>
          <w:rFonts w:ascii="仿宋_GB2312" w:eastAsia="仿宋_GB2312" w:cs="仿宋_GB2312" w:hint="eastAsia"/>
          <w:color w:val="000000"/>
          <w:sz w:val="32"/>
          <w:szCs w:val="32"/>
        </w:rPr>
        <w:t>自动驾驶道路测试工作坚持安全第一、开放包容、开拓创新、统筹推进的原则，逐步实现智能网联汽车从研发测试向示范应用和商业化推广转变。</w:t>
      </w:r>
    </w:p>
    <w:p w:rsidR="00FE3950" w:rsidRPr="005C28CB" w:rsidRDefault="00FE3950" w:rsidP="00287AEB">
      <w:pPr>
        <w:spacing w:beforeLines="100" w:afterLines="50" w:line="560" w:lineRule="exact"/>
        <w:jc w:val="center"/>
        <w:rPr>
          <w:rFonts w:ascii="黑体" w:eastAsia="黑体" w:hAnsi="黑体" w:cs="Times New Roman"/>
          <w:color w:val="000000"/>
          <w:sz w:val="32"/>
          <w:szCs w:val="32"/>
        </w:rPr>
      </w:pPr>
      <w:r w:rsidRPr="005C28CB">
        <w:rPr>
          <w:rFonts w:ascii="黑体" w:eastAsia="黑体" w:hAnsi="黑体" w:cs="黑体" w:hint="eastAsia"/>
          <w:color w:val="000000"/>
          <w:sz w:val="32"/>
          <w:szCs w:val="32"/>
        </w:rPr>
        <w:lastRenderedPageBreak/>
        <w:t>第二章管理机构职责</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第五条</w:t>
      </w:r>
      <w:r w:rsidRPr="005C28CB">
        <w:rPr>
          <w:rFonts w:ascii="仿宋_GB2312" w:eastAsia="仿宋_GB2312" w:cs="仿宋_GB2312" w:hint="eastAsia"/>
          <w:color w:val="000000"/>
          <w:sz w:val="32"/>
          <w:szCs w:val="32"/>
        </w:rPr>
        <w:t>由市工信局召集，市公安局、市交通运输局和湄洲岛管委会共同成立莆田市智能网联汽车道路测试管理工作推进小组（以下简称“推进小组”），联合推进智能网联汽车道路测试工作</w:t>
      </w:r>
      <w:r w:rsidRPr="005C28CB">
        <w:rPr>
          <w:rFonts w:ascii="仿宋_GB2312" w:eastAsia="仿宋_GB2312" w:hAnsi="方正小标宋简体" w:cs="仿宋_GB2312" w:hint="eastAsia"/>
          <w:color w:val="000000"/>
          <w:sz w:val="32"/>
          <w:szCs w:val="32"/>
        </w:rPr>
        <w:t>，审核测试主体提出的道路测试申请，颁发智能网联汽车道路测试通知书和试车临时行驶车号牌，组织开展道路测试检查以及测试车辆和道路的相关评估工作，协调本办法实施过程中的有关事项。</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第六条</w:t>
      </w:r>
      <w:r w:rsidRPr="005C28CB">
        <w:rPr>
          <w:rFonts w:ascii="仿宋_GB2312" w:eastAsia="仿宋_GB2312" w:cs="仿宋_GB2312" w:hint="eastAsia"/>
          <w:color w:val="000000"/>
          <w:sz w:val="32"/>
          <w:szCs w:val="32"/>
        </w:rPr>
        <w:t>推进小组组织相关领域专家组成智能网联汽车测试评审专家组（以下简称“专家组”）</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定期召开专家组评审会议，对测试主体提出的道路测试申请进行论证，形成专家组意见。</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第七条</w:t>
      </w:r>
      <w:r w:rsidRPr="005C28CB">
        <w:rPr>
          <w:rFonts w:ascii="仿宋_GB2312" w:eastAsia="仿宋_GB2312" w:cs="仿宋_GB2312" w:hint="eastAsia"/>
          <w:color w:val="000000"/>
          <w:sz w:val="32"/>
          <w:szCs w:val="32"/>
        </w:rPr>
        <w:t>推进小组委托第三方机构（以下简称“第三方机构”）负责智能网联汽车测试的全过程监管，包括测试的申请受理、材料审查、测试跟踪、数据采集和分析以及监督和管理工作。</w:t>
      </w:r>
    </w:p>
    <w:p w:rsidR="00FE3950" w:rsidRPr="005C28CB" w:rsidRDefault="00FE3950" w:rsidP="00287AEB">
      <w:pPr>
        <w:spacing w:beforeLines="100" w:afterLines="50" w:line="560" w:lineRule="exact"/>
        <w:jc w:val="center"/>
        <w:rPr>
          <w:rFonts w:ascii="黑体" w:eastAsia="黑体" w:hAnsi="黑体" w:cs="Times New Roman"/>
          <w:color w:val="000000"/>
          <w:sz w:val="32"/>
          <w:szCs w:val="32"/>
        </w:rPr>
      </w:pPr>
      <w:r w:rsidRPr="005C28CB">
        <w:rPr>
          <w:rFonts w:ascii="黑体" w:eastAsia="黑体" w:hAnsi="黑体" w:cs="黑体" w:hint="eastAsia"/>
          <w:color w:val="000000"/>
          <w:sz w:val="32"/>
          <w:szCs w:val="32"/>
        </w:rPr>
        <w:t>第三章测试申请条件</w:t>
      </w:r>
    </w:p>
    <w:p w:rsidR="00FE3950" w:rsidRPr="005C28CB" w:rsidRDefault="00FE3950" w:rsidP="00287AEB">
      <w:pPr>
        <w:spacing w:line="54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第八条</w:t>
      </w:r>
      <w:r w:rsidRPr="005C28CB">
        <w:rPr>
          <w:rFonts w:ascii="仿宋_GB2312" w:eastAsia="仿宋_GB2312" w:cs="仿宋_GB2312" w:hint="eastAsia"/>
          <w:color w:val="000000"/>
          <w:sz w:val="32"/>
          <w:szCs w:val="32"/>
        </w:rPr>
        <w:t>为保障安全，测试车辆应当经过封闭测试场地进行充分实车测试，经推进小组组织专家评审通过后方可申请进行道路测试。</w:t>
      </w:r>
    </w:p>
    <w:p w:rsidR="00FE3950" w:rsidRPr="005C28CB" w:rsidRDefault="00FE3950" w:rsidP="00287AEB">
      <w:pPr>
        <w:spacing w:line="540" w:lineRule="exact"/>
        <w:ind w:firstLineChars="200" w:firstLine="643"/>
        <w:rPr>
          <w:rFonts w:ascii="仿宋_GB2312" w:eastAsia="仿宋_GB2312" w:cs="Times New Roman"/>
          <w:b/>
          <w:bCs/>
          <w:color w:val="000000"/>
          <w:sz w:val="32"/>
          <w:szCs w:val="32"/>
        </w:rPr>
      </w:pPr>
      <w:r w:rsidRPr="005C28CB">
        <w:rPr>
          <w:rFonts w:ascii="仿宋_GB2312" w:eastAsia="仿宋_GB2312" w:cs="仿宋_GB2312" w:hint="eastAsia"/>
          <w:b/>
          <w:bCs/>
          <w:color w:val="000000"/>
          <w:sz w:val="32"/>
          <w:szCs w:val="32"/>
        </w:rPr>
        <w:t>第九条</w:t>
      </w:r>
      <w:r w:rsidRPr="005C28CB">
        <w:rPr>
          <w:rFonts w:ascii="仿宋_GB2312" w:eastAsia="仿宋_GB2312" w:cs="仿宋_GB2312" w:hint="eastAsia"/>
          <w:color w:val="000000"/>
          <w:sz w:val="32"/>
          <w:szCs w:val="32"/>
        </w:rPr>
        <w:t>对于在国内其他城市并由所在地第三方测试机构进行封闭测试并颁发道路测试临时牌照的测试车辆（含载客接驳车辆），可向莆田第三方机构提交包括但不限于开放道路测试申请材料，测试报告等材料，由第三方机构向推进小组进行申请，经推进小组组织专家评审通过后方可申请进行道路测试。</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lastRenderedPageBreak/>
        <w:t>第十条</w:t>
      </w:r>
      <w:r w:rsidRPr="005C28CB">
        <w:rPr>
          <w:rFonts w:ascii="仿宋_GB2312" w:eastAsia="仿宋_GB2312" w:cs="仿宋_GB2312" w:hint="eastAsia"/>
          <w:color w:val="000000"/>
          <w:sz w:val="32"/>
          <w:szCs w:val="32"/>
        </w:rPr>
        <w:t>测试主体是指提出智能网联汽车道路测试申请、组织测试并承担相应责任的单位，应当具备下列条件：</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一</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在中华人民共和国境内登记注册的独立法人单位；</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二</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具备汽车及零部件制造、技术研发或试验检测等自动驾驶技术相关业务能力，包括具有自动驾驶技术及产品研发、生产能力或运营能力的整车企业、改装车生产企业、互联网企业、科研院所、高校、交通运输企业以及其他科技型企业；</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三</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对智能网联汽车测试时可能造成的人身和财产损失，具备足够的民事赔偿能力；</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四</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具有智能网联汽车自动驾驶功能测试评价规程；</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五</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具备对测试车辆进行实时远程监控的能力；</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六</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具备对测试车辆事件进行记录、分析和重现的能力；</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七</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法律、法规规章规定的其他条件。</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第十一条</w:t>
      </w:r>
      <w:r w:rsidRPr="005C28CB">
        <w:rPr>
          <w:rFonts w:ascii="仿宋_GB2312" w:eastAsia="仿宋_GB2312" w:cs="仿宋_GB2312" w:hint="eastAsia"/>
          <w:color w:val="000000"/>
          <w:sz w:val="32"/>
          <w:szCs w:val="32"/>
        </w:rPr>
        <w:t>测试车辆是指申请用于道路测试的智能网联汽车，包括乘用车、商用车辆、公交巴士、特种车辆、低速车等（不包括摩托车），应当符合下列要求：</w:t>
      </w:r>
    </w:p>
    <w:p w:rsidR="00FE3950" w:rsidRPr="005C28CB" w:rsidRDefault="00FE3950" w:rsidP="00287AEB">
      <w:pPr>
        <w:spacing w:line="560" w:lineRule="exact"/>
        <w:ind w:firstLineChars="200" w:firstLine="640"/>
        <w:rPr>
          <w:rFonts w:ascii="仿宋_GB2312" w:eastAsia="仿宋_GB2312" w:cs="仿宋_GB2312"/>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一</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未办理过机动车注册登记</w:t>
      </w:r>
      <w:r w:rsidRPr="005C28CB">
        <w:rPr>
          <w:rFonts w:ascii="仿宋_GB2312" w:eastAsia="仿宋_GB2312" w:cs="仿宋_GB2312"/>
          <w:color w:val="000000"/>
          <w:sz w:val="32"/>
          <w:szCs w:val="32"/>
        </w:rPr>
        <w:t>;</w:t>
      </w:r>
    </w:p>
    <w:p w:rsidR="00FE3950" w:rsidRPr="005C28CB" w:rsidRDefault="00FE3950" w:rsidP="005C28CB">
      <w:pPr>
        <w:pStyle w:val="a9"/>
        <w:spacing w:line="560" w:lineRule="exact"/>
        <w:ind w:firstLineChars="0" w:firstLine="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二</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已办理注册登记，且经过国内各地授权的第三方机构</w:t>
      </w:r>
    </w:p>
    <w:p w:rsidR="00FE3950" w:rsidRPr="005C28CB" w:rsidRDefault="00FE3950" w:rsidP="005C28CB">
      <w:pPr>
        <w:pStyle w:val="a9"/>
        <w:spacing w:line="560" w:lineRule="exact"/>
        <w:ind w:firstLineChars="0" w:firstLine="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进行过封闭测试的智能网联车辆；</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三</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满足对应车辆类型除耐久性以外的强制性检验项目要求；对因实现自动驾驶功能而无法满足强制性检验要求的个别项目，测试主体需证明其未降低车辆安全性能；</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四</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具备人工操作和自动驾驶两种功能，且能够以安全、快速、简单的方式实现模式转换并有相应的提示，保证在任何</w:t>
      </w:r>
      <w:r w:rsidRPr="005C28CB">
        <w:rPr>
          <w:rFonts w:ascii="仿宋_GB2312" w:eastAsia="仿宋_GB2312" w:cs="仿宋_GB2312" w:hint="eastAsia"/>
          <w:color w:val="000000"/>
          <w:sz w:val="32"/>
          <w:szCs w:val="32"/>
        </w:rPr>
        <w:lastRenderedPageBreak/>
        <w:t>情况下都能将车辆即时转换为人工操作模式；</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五</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安装第三方机构认可的监控装置，具备车辆状态记录、存储及在线监控功能，能实时回传下列第</w:t>
      </w:r>
      <w:r w:rsidRPr="005C28CB">
        <w:rPr>
          <w:rFonts w:ascii="仿宋_GB2312" w:eastAsia="仿宋_GB2312" w:cs="仿宋_GB2312"/>
          <w:color w:val="000000"/>
          <w:sz w:val="32"/>
          <w:szCs w:val="32"/>
        </w:rPr>
        <w:t>1</w:t>
      </w:r>
      <w:r w:rsidRPr="005C28CB">
        <w:rPr>
          <w:rFonts w:ascii="仿宋_GB2312" w:eastAsia="仿宋_GB2312" w:cs="仿宋_GB2312" w:hint="eastAsia"/>
          <w:color w:val="000000"/>
          <w:sz w:val="32"/>
          <w:szCs w:val="32"/>
        </w:rPr>
        <w:t>、</w:t>
      </w:r>
      <w:r w:rsidRPr="005C28CB">
        <w:rPr>
          <w:rFonts w:ascii="仿宋_GB2312" w:eastAsia="仿宋_GB2312" w:cs="仿宋_GB2312"/>
          <w:color w:val="000000"/>
          <w:sz w:val="32"/>
          <w:szCs w:val="32"/>
        </w:rPr>
        <w:t>2</w:t>
      </w:r>
      <w:r w:rsidRPr="005C28CB">
        <w:rPr>
          <w:rFonts w:ascii="仿宋_GB2312" w:eastAsia="仿宋_GB2312" w:cs="仿宋_GB2312" w:hint="eastAsia"/>
          <w:color w:val="000000"/>
          <w:sz w:val="32"/>
          <w:szCs w:val="32"/>
        </w:rPr>
        <w:t>、</w:t>
      </w:r>
      <w:r w:rsidRPr="005C28CB">
        <w:rPr>
          <w:rFonts w:ascii="仿宋_GB2312" w:eastAsia="仿宋_GB2312" w:cs="仿宋_GB2312"/>
          <w:color w:val="000000"/>
          <w:sz w:val="32"/>
          <w:szCs w:val="32"/>
        </w:rPr>
        <w:t>3</w:t>
      </w:r>
      <w:r w:rsidRPr="005C28CB">
        <w:rPr>
          <w:rFonts w:ascii="仿宋_GB2312" w:eastAsia="仿宋_GB2312" w:cs="仿宋_GB2312" w:hint="eastAsia"/>
          <w:color w:val="000000"/>
          <w:sz w:val="32"/>
          <w:szCs w:val="32"/>
        </w:rPr>
        <w:t>项信息，并自动记录和存储下列各项信息在车辆事故或失效状况发生前至少</w:t>
      </w:r>
      <w:r w:rsidRPr="005C28CB">
        <w:rPr>
          <w:rFonts w:ascii="仿宋_GB2312" w:eastAsia="仿宋_GB2312" w:cs="仿宋_GB2312"/>
          <w:color w:val="000000"/>
          <w:sz w:val="32"/>
          <w:szCs w:val="32"/>
        </w:rPr>
        <w:t>90</w:t>
      </w:r>
      <w:r w:rsidRPr="005C28CB">
        <w:rPr>
          <w:rFonts w:ascii="仿宋_GB2312" w:eastAsia="仿宋_GB2312" w:cs="仿宋_GB2312" w:hint="eastAsia"/>
          <w:color w:val="000000"/>
          <w:sz w:val="32"/>
          <w:szCs w:val="32"/>
        </w:rPr>
        <w:t>秒的数据，数据存储时间不少于</w:t>
      </w:r>
      <w:r w:rsidRPr="005C28CB">
        <w:rPr>
          <w:rFonts w:ascii="仿宋_GB2312" w:eastAsia="仿宋_GB2312" w:cs="仿宋_GB2312"/>
          <w:color w:val="000000"/>
          <w:sz w:val="32"/>
          <w:szCs w:val="32"/>
        </w:rPr>
        <w:t>3</w:t>
      </w:r>
      <w:r w:rsidRPr="005C28CB">
        <w:rPr>
          <w:rFonts w:ascii="仿宋_GB2312" w:eastAsia="仿宋_GB2312" w:cs="仿宋_GB2312" w:hint="eastAsia"/>
          <w:color w:val="000000"/>
          <w:sz w:val="32"/>
          <w:szCs w:val="32"/>
        </w:rPr>
        <w:t>年：</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1.</w:t>
      </w:r>
      <w:r w:rsidRPr="005C28CB">
        <w:rPr>
          <w:rFonts w:ascii="仿宋_GB2312" w:eastAsia="仿宋_GB2312" w:cs="仿宋_GB2312" w:hint="eastAsia"/>
          <w:color w:val="000000"/>
          <w:sz w:val="32"/>
          <w:szCs w:val="32"/>
        </w:rPr>
        <w:t>车辆控制模式；</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2.</w:t>
      </w:r>
      <w:r w:rsidRPr="005C28CB">
        <w:rPr>
          <w:rFonts w:ascii="仿宋_GB2312" w:eastAsia="仿宋_GB2312" w:cs="仿宋_GB2312" w:hint="eastAsia"/>
          <w:color w:val="000000"/>
          <w:sz w:val="32"/>
          <w:szCs w:val="32"/>
        </w:rPr>
        <w:t>车辆位置；</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3.</w:t>
      </w:r>
      <w:r w:rsidRPr="005C28CB">
        <w:rPr>
          <w:rFonts w:ascii="仿宋_GB2312" w:eastAsia="仿宋_GB2312" w:cs="仿宋_GB2312" w:hint="eastAsia"/>
          <w:color w:val="000000"/>
          <w:sz w:val="32"/>
          <w:szCs w:val="32"/>
        </w:rPr>
        <w:t>车辆速度、加速度等运动状态；</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4.</w:t>
      </w:r>
      <w:r w:rsidRPr="005C28CB">
        <w:rPr>
          <w:rFonts w:ascii="仿宋_GB2312" w:eastAsia="仿宋_GB2312" w:cs="仿宋_GB2312" w:hint="eastAsia"/>
          <w:color w:val="000000"/>
          <w:sz w:val="32"/>
          <w:szCs w:val="32"/>
        </w:rPr>
        <w:t>故障类、警告类数据；</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5.</w:t>
      </w:r>
      <w:r w:rsidRPr="005C28CB">
        <w:rPr>
          <w:rFonts w:ascii="仿宋_GB2312" w:eastAsia="仿宋_GB2312" w:cs="仿宋_GB2312" w:hint="eastAsia"/>
          <w:color w:val="000000"/>
          <w:sz w:val="32"/>
          <w:szCs w:val="32"/>
        </w:rPr>
        <w:t>环境感知与响应状态；</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6.</w:t>
      </w:r>
      <w:r w:rsidRPr="005C28CB">
        <w:rPr>
          <w:rFonts w:ascii="仿宋_GB2312" w:eastAsia="仿宋_GB2312" w:cs="仿宋_GB2312" w:hint="eastAsia"/>
          <w:color w:val="000000"/>
          <w:sz w:val="32"/>
          <w:szCs w:val="32"/>
        </w:rPr>
        <w:t>车辆灯光、信号实时状态；</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7.</w:t>
      </w:r>
      <w:r w:rsidRPr="005C28CB">
        <w:rPr>
          <w:rFonts w:ascii="仿宋_GB2312" w:eastAsia="仿宋_GB2312" w:cs="仿宋_GB2312" w:hint="eastAsia"/>
          <w:color w:val="000000"/>
          <w:sz w:val="32"/>
          <w:szCs w:val="32"/>
        </w:rPr>
        <w:t>车辆外部</w:t>
      </w:r>
      <w:r w:rsidRPr="005C28CB">
        <w:rPr>
          <w:rFonts w:ascii="仿宋_GB2312" w:eastAsia="仿宋_GB2312" w:cs="仿宋_GB2312"/>
          <w:color w:val="000000"/>
          <w:sz w:val="32"/>
          <w:szCs w:val="32"/>
        </w:rPr>
        <w:t>360</w:t>
      </w:r>
      <w:r w:rsidRPr="005C28CB">
        <w:rPr>
          <w:rFonts w:ascii="仿宋_GB2312" w:eastAsia="仿宋_GB2312" w:cs="仿宋_GB2312" w:hint="eastAsia"/>
          <w:color w:val="000000"/>
          <w:sz w:val="32"/>
          <w:szCs w:val="32"/>
        </w:rPr>
        <w:t>度视频监控情况；</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8.</w:t>
      </w:r>
      <w:r w:rsidRPr="005C28CB">
        <w:rPr>
          <w:rFonts w:ascii="仿宋_GB2312" w:eastAsia="仿宋_GB2312" w:cs="仿宋_GB2312" w:hint="eastAsia"/>
          <w:color w:val="000000"/>
          <w:sz w:val="32"/>
          <w:szCs w:val="32"/>
        </w:rPr>
        <w:t>反映测试驾驶人和人机交互状态的车内视频及语音监控情况；</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9.</w:t>
      </w:r>
      <w:r w:rsidRPr="005C28CB">
        <w:rPr>
          <w:rFonts w:ascii="仿宋_GB2312" w:eastAsia="仿宋_GB2312" w:cs="仿宋_GB2312" w:hint="eastAsia"/>
          <w:color w:val="000000"/>
          <w:sz w:val="32"/>
          <w:szCs w:val="32"/>
        </w:rPr>
        <w:t>车辆接收的远程控制指令（如有）；</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10.</w:t>
      </w:r>
      <w:r w:rsidRPr="005C28CB">
        <w:rPr>
          <w:rFonts w:ascii="仿宋_GB2312" w:eastAsia="仿宋_GB2312" w:cs="仿宋_GB2312" w:hint="eastAsia"/>
          <w:color w:val="000000"/>
          <w:sz w:val="32"/>
          <w:szCs w:val="32"/>
        </w:rPr>
        <w:t>车辆故障情况（如有）。</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六</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测试车辆应在封闭道路、场地等特定区域进行充分的实车测试，符合国家行业相关标准，具备工信部联装</w:t>
      </w:r>
      <w:r w:rsidRPr="005C28CB">
        <w:rPr>
          <w:rFonts w:ascii="仿宋_GB2312" w:eastAsia="仿宋_GB2312" w:cs="仿宋_GB2312"/>
          <w:color w:val="000000"/>
          <w:sz w:val="32"/>
          <w:szCs w:val="32"/>
        </w:rPr>
        <w:t>[2018]66</w:t>
      </w:r>
      <w:r w:rsidRPr="005C28CB">
        <w:rPr>
          <w:rFonts w:ascii="仿宋_GB2312" w:eastAsia="仿宋_GB2312" w:cs="仿宋_GB2312" w:hint="eastAsia"/>
          <w:color w:val="000000"/>
          <w:sz w:val="32"/>
          <w:szCs w:val="32"/>
        </w:rPr>
        <w:t>号要求的测试评价规程和条件，以及法律、法规规章规定的其他条件要求。</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七</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测试车辆自动驾驶功能应由国家或省市认可的从事汽车相关业务的第三方检测机构进行检测验证，检测验证项目包括但不限于附件</w:t>
      </w:r>
      <w:r w:rsidRPr="005C28CB">
        <w:rPr>
          <w:rFonts w:ascii="仿宋_GB2312" w:eastAsia="仿宋_GB2312" w:cs="仿宋_GB2312"/>
          <w:color w:val="000000"/>
          <w:sz w:val="32"/>
          <w:szCs w:val="32"/>
        </w:rPr>
        <w:t>3</w:t>
      </w:r>
      <w:r w:rsidRPr="005C28CB">
        <w:rPr>
          <w:rFonts w:ascii="仿宋_GB2312" w:eastAsia="仿宋_GB2312" w:cs="仿宋_GB2312" w:hint="eastAsia"/>
          <w:color w:val="000000"/>
          <w:sz w:val="32"/>
          <w:szCs w:val="32"/>
        </w:rPr>
        <w:t>所列的项目。</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第十二条</w:t>
      </w:r>
      <w:r w:rsidRPr="005C28CB">
        <w:rPr>
          <w:rFonts w:ascii="仿宋_GB2312" w:eastAsia="仿宋_GB2312" w:cs="仿宋_GB2312" w:hint="eastAsia"/>
          <w:color w:val="000000"/>
          <w:sz w:val="32"/>
          <w:szCs w:val="32"/>
        </w:rPr>
        <w:t>载客接驳车辆指经过封闭测试后，在开放道路上</w:t>
      </w:r>
      <w:r w:rsidRPr="005C28CB">
        <w:rPr>
          <w:rFonts w:ascii="仿宋_GB2312" w:eastAsia="仿宋_GB2312" w:cs="仿宋_GB2312" w:hint="eastAsia"/>
          <w:color w:val="000000"/>
          <w:sz w:val="32"/>
          <w:szCs w:val="32"/>
        </w:rPr>
        <w:lastRenderedPageBreak/>
        <w:t>用于中、短途交通通勤的载人乘用车或公交巴士类（含小型巴士）智能网联车辆。</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第十三条</w:t>
      </w:r>
      <w:r w:rsidRPr="005C28CB">
        <w:rPr>
          <w:rFonts w:ascii="仿宋_GB2312" w:eastAsia="仿宋_GB2312" w:cs="仿宋_GB2312" w:hint="eastAsia"/>
          <w:color w:val="000000"/>
          <w:sz w:val="32"/>
          <w:szCs w:val="32"/>
        </w:rPr>
        <w:t>测试驾驶人是指经测试主体授权，负责测试并在出现紧急情况时对测试车辆实施应急措施的驾驶人，应当具备下列条件：</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一</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与测试主体或第三方机构签订</w:t>
      </w:r>
      <w:bookmarkStart w:id="0" w:name="_Hlk511375362"/>
      <w:r w:rsidRPr="005C28CB">
        <w:rPr>
          <w:rFonts w:ascii="仿宋_GB2312" w:eastAsia="仿宋_GB2312" w:cs="仿宋_GB2312" w:hint="eastAsia"/>
          <w:color w:val="000000"/>
          <w:sz w:val="32"/>
          <w:szCs w:val="32"/>
        </w:rPr>
        <w:t>劳动合同或者劳务合同</w:t>
      </w:r>
      <w:bookmarkEnd w:id="0"/>
      <w:r w:rsidRPr="005C28CB">
        <w:rPr>
          <w:rFonts w:ascii="仿宋_GB2312" w:eastAsia="仿宋_GB2312" w:cs="仿宋_GB2312" w:hint="eastAsia"/>
          <w:color w:val="000000"/>
          <w:sz w:val="32"/>
          <w:szCs w:val="32"/>
        </w:rPr>
        <w:t>；</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二</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取得相应准驾车型驾驶证并具有</w:t>
      </w:r>
      <w:r w:rsidRPr="005C28CB">
        <w:rPr>
          <w:rFonts w:ascii="仿宋_GB2312" w:eastAsia="仿宋_GB2312" w:cs="仿宋_GB2312"/>
          <w:color w:val="000000"/>
          <w:sz w:val="32"/>
          <w:szCs w:val="32"/>
        </w:rPr>
        <w:t>3</w:t>
      </w:r>
      <w:r w:rsidRPr="005C28CB">
        <w:rPr>
          <w:rFonts w:ascii="仿宋_GB2312" w:eastAsia="仿宋_GB2312" w:cs="仿宋_GB2312" w:hint="eastAsia"/>
          <w:color w:val="000000"/>
          <w:sz w:val="32"/>
          <w:szCs w:val="32"/>
        </w:rPr>
        <w:t>年以上安全驾驶经历，无酒驾、毒驾经历；</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三</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最近连续</w:t>
      </w:r>
      <w:r w:rsidRPr="005C28CB">
        <w:rPr>
          <w:rFonts w:ascii="仿宋_GB2312" w:eastAsia="仿宋_GB2312" w:cs="仿宋_GB2312"/>
          <w:color w:val="000000"/>
          <w:sz w:val="32"/>
          <w:szCs w:val="32"/>
        </w:rPr>
        <w:t>3</w:t>
      </w:r>
      <w:r w:rsidRPr="005C28CB">
        <w:rPr>
          <w:rFonts w:ascii="仿宋_GB2312" w:eastAsia="仿宋_GB2312" w:cs="仿宋_GB2312" w:hint="eastAsia"/>
          <w:color w:val="000000"/>
          <w:sz w:val="32"/>
          <w:szCs w:val="32"/>
        </w:rPr>
        <w:t>个记分周期内无扣除满分记录；</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四</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最近</w:t>
      </w:r>
      <w:r w:rsidRPr="005C28CB">
        <w:rPr>
          <w:rFonts w:ascii="仿宋_GB2312" w:eastAsia="仿宋_GB2312" w:cs="仿宋_GB2312"/>
          <w:color w:val="000000"/>
          <w:sz w:val="32"/>
          <w:szCs w:val="32"/>
        </w:rPr>
        <w:t>1</w:t>
      </w:r>
      <w:r w:rsidRPr="005C28CB">
        <w:rPr>
          <w:rFonts w:ascii="仿宋_GB2312" w:eastAsia="仿宋_GB2312" w:cs="仿宋_GB2312" w:hint="eastAsia"/>
          <w:color w:val="000000"/>
          <w:sz w:val="32"/>
          <w:szCs w:val="32"/>
        </w:rPr>
        <w:t>年内无超速</w:t>
      </w:r>
      <w:r w:rsidRPr="005C28CB">
        <w:rPr>
          <w:rFonts w:ascii="仿宋_GB2312" w:eastAsia="仿宋_GB2312" w:cs="仿宋_GB2312"/>
          <w:color w:val="000000"/>
          <w:sz w:val="32"/>
          <w:szCs w:val="32"/>
        </w:rPr>
        <w:t>50%</w:t>
      </w:r>
      <w:r w:rsidRPr="005C28CB">
        <w:rPr>
          <w:rFonts w:ascii="仿宋_GB2312" w:eastAsia="仿宋_GB2312" w:cs="仿宋_GB2312" w:hint="eastAsia"/>
          <w:color w:val="000000"/>
          <w:sz w:val="32"/>
          <w:szCs w:val="32"/>
        </w:rPr>
        <w:t>以上、违反交通信号灯通行等严重交通违法行为记录；</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五</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无饮酒后驾驶或者醉酒驾驶机动车记录，无服用国家管制的精神药品麻醉品记录；</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六</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无致人死亡或者重伤的交通事故责任记录；</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七</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经测试主体自动驾驶培训，熟悉自动驾驶测试规程，掌握自动驾驶测试操作方法，具备紧急状态下应急处置能力；</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八</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法律、法规规章规定的其他条件。</w:t>
      </w:r>
    </w:p>
    <w:p w:rsidR="00FE3950" w:rsidRPr="005C28CB" w:rsidRDefault="00FE3950" w:rsidP="00287AEB">
      <w:pPr>
        <w:spacing w:beforeLines="100" w:afterLines="50" w:line="560" w:lineRule="exact"/>
        <w:jc w:val="center"/>
        <w:rPr>
          <w:rFonts w:ascii="黑体" w:eastAsia="黑体" w:hAnsi="黑体" w:cs="Times New Roman"/>
          <w:color w:val="000000"/>
          <w:sz w:val="32"/>
          <w:szCs w:val="32"/>
        </w:rPr>
      </w:pPr>
      <w:r w:rsidRPr="005C28CB">
        <w:rPr>
          <w:rFonts w:ascii="黑体" w:eastAsia="黑体" w:hAnsi="黑体" w:cs="黑体" w:hint="eastAsia"/>
          <w:color w:val="000000"/>
          <w:sz w:val="32"/>
          <w:szCs w:val="32"/>
        </w:rPr>
        <w:t>第四章测试管理</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第十四条</w:t>
      </w:r>
      <w:r w:rsidRPr="005C28CB">
        <w:rPr>
          <w:rFonts w:ascii="仿宋_GB2312" w:eastAsia="仿宋_GB2312" w:cs="仿宋_GB2312" w:hint="eastAsia"/>
          <w:color w:val="000000"/>
          <w:sz w:val="32"/>
          <w:szCs w:val="32"/>
        </w:rPr>
        <w:t>推进小组可以在本市内选定特定区域用于智能网联汽车道路测试，并向社会公布。</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第十五条</w:t>
      </w:r>
      <w:r w:rsidRPr="005C28CB">
        <w:rPr>
          <w:rFonts w:ascii="仿宋_GB2312" w:eastAsia="仿宋_GB2312" w:cs="仿宋_GB2312" w:hint="eastAsia"/>
          <w:color w:val="000000"/>
          <w:sz w:val="32"/>
          <w:szCs w:val="32"/>
        </w:rPr>
        <w:t>测试主体向第三方机构提出道路测试申请时，应当提交下列材料：</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lastRenderedPageBreak/>
        <w:t>(</w:t>
      </w:r>
      <w:r w:rsidRPr="005C28CB">
        <w:rPr>
          <w:rFonts w:ascii="仿宋_GB2312" w:eastAsia="仿宋_GB2312" w:cs="仿宋_GB2312" w:hint="eastAsia"/>
          <w:color w:val="000000"/>
          <w:sz w:val="32"/>
          <w:szCs w:val="32"/>
        </w:rPr>
        <w:t>一</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智能网联汽车道路测试申请书，申请材料清单包括但不限于附件</w:t>
      </w:r>
      <w:r w:rsidRPr="005C28CB">
        <w:rPr>
          <w:rFonts w:ascii="仿宋_GB2312" w:eastAsia="仿宋_GB2312" w:cs="仿宋_GB2312"/>
          <w:color w:val="000000"/>
          <w:sz w:val="32"/>
          <w:szCs w:val="32"/>
        </w:rPr>
        <w:t>4</w:t>
      </w:r>
      <w:r w:rsidRPr="005C28CB">
        <w:rPr>
          <w:rFonts w:ascii="仿宋_GB2312" w:eastAsia="仿宋_GB2312" w:cs="仿宋_GB2312" w:hint="eastAsia"/>
          <w:color w:val="000000"/>
          <w:sz w:val="32"/>
          <w:szCs w:val="32"/>
        </w:rPr>
        <w:t>所列的项目；</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二</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智能网联汽车道路测试安全承诺书；</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三</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测试主体营业执照副本（复印件）；</w:t>
      </w:r>
    </w:p>
    <w:p w:rsidR="00FE3950" w:rsidRPr="005C28CB" w:rsidRDefault="00FE3950" w:rsidP="00287AEB">
      <w:pPr>
        <w:spacing w:line="58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四</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出厂合格的测试车辆基本情况说明，包括但不限于车辆生产商名称、生产日期、车辆型号、车辆识别代号、发动机号（或者电动机号）、车辆颜色等；</w:t>
      </w:r>
    </w:p>
    <w:p w:rsidR="00FE3950" w:rsidRPr="005C28CB" w:rsidRDefault="00FE3950" w:rsidP="00287AEB">
      <w:pPr>
        <w:spacing w:line="58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五</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测试主体在封闭道路、场地等特定区域进行实车测试的证明材料；</w:t>
      </w:r>
    </w:p>
    <w:p w:rsidR="00FE3950" w:rsidRPr="005C28CB" w:rsidRDefault="00FE3950" w:rsidP="00287AEB">
      <w:pPr>
        <w:spacing w:line="58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六</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自动驾驶数据记录装置安装证明；</w:t>
      </w:r>
    </w:p>
    <w:p w:rsidR="00FE3950" w:rsidRPr="005C28CB" w:rsidRDefault="00FE3950" w:rsidP="00287AEB">
      <w:pPr>
        <w:spacing w:line="58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七</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驾驶人与测试主体或第三方机构签订的劳动合同或者劳务合同复印件；</w:t>
      </w:r>
    </w:p>
    <w:p w:rsidR="00FE3950" w:rsidRPr="005C28CB" w:rsidRDefault="00FE3950" w:rsidP="00287AEB">
      <w:pPr>
        <w:spacing w:line="58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八</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测试驾驶人智能网联汽车驾驶训练证明。训练证明材料应当包括测试驾驶人在危险场景条件下接管测试车辆的测试证明，和测试驾驶人操作过</w:t>
      </w:r>
      <w:r w:rsidRPr="005C28CB">
        <w:rPr>
          <w:rFonts w:ascii="仿宋_GB2312" w:eastAsia="仿宋_GB2312" w:cs="仿宋_GB2312"/>
          <w:color w:val="000000"/>
          <w:sz w:val="32"/>
          <w:szCs w:val="32"/>
        </w:rPr>
        <w:t>50</w:t>
      </w:r>
      <w:r w:rsidRPr="005C28CB">
        <w:rPr>
          <w:rFonts w:ascii="仿宋_GB2312" w:eastAsia="仿宋_GB2312" w:cs="仿宋_GB2312" w:hint="eastAsia"/>
          <w:color w:val="000000"/>
          <w:sz w:val="32"/>
          <w:szCs w:val="32"/>
        </w:rPr>
        <w:t>小时以上智能网联系统证明（应当包括</w:t>
      </w:r>
      <w:r w:rsidRPr="005C28CB">
        <w:rPr>
          <w:rFonts w:ascii="仿宋_GB2312" w:eastAsia="仿宋_GB2312" w:cs="仿宋_GB2312"/>
          <w:color w:val="000000"/>
          <w:sz w:val="32"/>
          <w:szCs w:val="32"/>
        </w:rPr>
        <w:t>40</w:t>
      </w:r>
      <w:r w:rsidRPr="005C28CB">
        <w:rPr>
          <w:rFonts w:ascii="仿宋_GB2312" w:eastAsia="仿宋_GB2312" w:cs="仿宋_GB2312" w:hint="eastAsia"/>
          <w:color w:val="000000"/>
          <w:sz w:val="32"/>
          <w:szCs w:val="32"/>
        </w:rPr>
        <w:t>个小时以上指定智能网联汽车测试场景驾驶实例材料）；</w:t>
      </w:r>
    </w:p>
    <w:p w:rsidR="00FE3950" w:rsidRPr="005C28CB" w:rsidRDefault="00FE3950" w:rsidP="00287AEB">
      <w:pPr>
        <w:spacing w:line="58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九</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测试主体提供测试驾驶人符合本办法规定条件的证明材料；</w:t>
      </w:r>
    </w:p>
    <w:p w:rsidR="00FE3950" w:rsidRPr="005C28CB" w:rsidRDefault="00FE3950" w:rsidP="00287AEB">
      <w:pPr>
        <w:spacing w:line="58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十</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推进小组要求的其他材料。</w:t>
      </w:r>
    </w:p>
    <w:p w:rsidR="00FE3950" w:rsidRPr="005C28CB" w:rsidRDefault="00FE3950" w:rsidP="00287AEB">
      <w:pPr>
        <w:spacing w:line="58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第十六条</w:t>
      </w:r>
      <w:r w:rsidRPr="005C28CB">
        <w:rPr>
          <w:rFonts w:ascii="仿宋_GB2312" w:eastAsia="仿宋_GB2312" w:cs="仿宋_GB2312" w:hint="eastAsia"/>
          <w:color w:val="000000"/>
          <w:sz w:val="32"/>
          <w:szCs w:val="32"/>
        </w:rPr>
        <w:t>对于载客接驳车辆在进行示范应用或运营前，需乘坐人员进行预约申请或志愿者征集，经第三方机构审核确认后，可进行智能网联车辆示范体验或示范运营。</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lastRenderedPageBreak/>
        <w:t>第十七条</w:t>
      </w:r>
      <w:r w:rsidRPr="005C28CB">
        <w:rPr>
          <w:rFonts w:ascii="仿宋_GB2312" w:eastAsia="仿宋_GB2312" w:cs="仿宋_GB2312" w:hint="eastAsia"/>
          <w:color w:val="000000"/>
          <w:sz w:val="32"/>
          <w:szCs w:val="32"/>
        </w:rPr>
        <w:t>申请材料经第三方机构进行审查，由第三方机构提请推进小组组织进行专家组评审形成专家组意见后，由推进小组审核批准后向测试主体发放智能网联汽车道路测试通知书及测试标识，市公安交通管理部门依据道路测试通知书在</w:t>
      </w:r>
      <w:r w:rsidRPr="005C28CB">
        <w:rPr>
          <w:rFonts w:ascii="仿宋_GB2312" w:eastAsia="仿宋_GB2312" w:cs="仿宋_GB2312"/>
          <w:color w:val="000000"/>
          <w:sz w:val="32"/>
          <w:szCs w:val="32"/>
        </w:rPr>
        <w:t>2</w:t>
      </w:r>
      <w:r w:rsidRPr="005C28CB">
        <w:rPr>
          <w:rFonts w:ascii="仿宋_GB2312" w:eastAsia="仿宋_GB2312" w:cs="仿宋_GB2312" w:hint="eastAsia"/>
          <w:color w:val="000000"/>
          <w:sz w:val="32"/>
          <w:szCs w:val="32"/>
        </w:rPr>
        <w:t>个工作日内办理测试车辆的</w:t>
      </w:r>
      <w:bookmarkStart w:id="1" w:name="_Hlk511376294"/>
      <w:r w:rsidRPr="005C28CB">
        <w:rPr>
          <w:rFonts w:ascii="仿宋_GB2312" w:eastAsia="仿宋_GB2312" w:cs="仿宋_GB2312" w:hint="eastAsia"/>
          <w:color w:val="000000"/>
          <w:sz w:val="32"/>
          <w:szCs w:val="32"/>
        </w:rPr>
        <w:t>临时行驶车号牌，第三方机构领取号牌并发至测试主体后，应当及时向推进小组报送备案。</w:t>
      </w:r>
    </w:p>
    <w:bookmarkEnd w:id="1"/>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第十八条</w:t>
      </w:r>
      <w:r w:rsidRPr="005C28CB">
        <w:rPr>
          <w:rFonts w:ascii="仿宋_GB2312" w:eastAsia="仿宋_GB2312" w:cs="仿宋_GB2312" w:hint="eastAsia"/>
          <w:color w:val="000000"/>
          <w:sz w:val="32"/>
          <w:szCs w:val="32"/>
        </w:rPr>
        <w:t>测试前，测试主体应当对测试车辆的轮胎、转向系统、制动系统、第三方机构的监控装置等关键部件进行检查，确保测试车辆在智能网联系统功能正常、测试道路交通状况良好的条件下进行测试。</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第十九条</w:t>
      </w:r>
      <w:r w:rsidRPr="005C28CB">
        <w:rPr>
          <w:rFonts w:ascii="仿宋_GB2312" w:eastAsia="仿宋_GB2312" w:cs="仿宋_GB2312" w:hint="eastAsia"/>
          <w:color w:val="000000"/>
          <w:sz w:val="32"/>
          <w:szCs w:val="32"/>
        </w:rPr>
        <w:t>测试车辆应当遵守临时行驶车号牌管理相关规定。未取得临时行驶车号牌，不得上路行驶。</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第二十条</w:t>
      </w:r>
      <w:r w:rsidRPr="005C28CB">
        <w:rPr>
          <w:rFonts w:ascii="仿宋_GB2312" w:eastAsia="仿宋_GB2312" w:cs="仿宋_GB2312" w:hint="eastAsia"/>
          <w:color w:val="000000"/>
          <w:sz w:val="32"/>
          <w:szCs w:val="32"/>
        </w:rPr>
        <w:t>测试车辆在测试过程中应当遵守下列规定：</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（一）测试主体、测试驾驶人及随行测试人员应当遵守中华人民共和国的法律法规；</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（二）测试主体应当严格依据测试通知书载明的测试时间、测试路段和测试项目开展测试工作，并随车携带测试通知书、测试方案备查；</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（三）测试车辆测试过程中，测试驾驶人应始终处于测试车辆的驾驶座位上、始终监控车辆运行状态及周围环境，随时准备接管车辆；</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（四）测试主体应当在测试车辆上放置临时行驶车号牌，并张贴智能网联测试显著标识；</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（五）测试驾驶人应当在测试前记录测试时间、测试路段、</w:t>
      </w:r>
      <w:r w:rsidRPr="005C28CB">
        <w:rPr>
          <w:rFonts w:ascii="仿宋_GB2312" w:eastAsia="仿宋_GB2312" w:cs="仿宋_GB2312" w:hint="eastAsia"/>
          <w:color w:val="000000"/>
          <w:sz w:val="32"/>
          <w:szCs w:val="32"/>
        </w:rPr>
        <w:lastRenderedPageBreak/>
        <w:t>测试项目等信息，并在测试结束后详细记录测试车辆状态等信息；</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（六）测试主体应当依据本办法向第三方机构报备《测试计划表》，并随车携带；</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七）测试主体应当保障监控装置运行正常。在测试车辆行驶期间，如发现监控装置工作异常或者接到第三方机构关于监控装置异常的通知，相关测试车辆应当暂停测试，待监控装置恢复正常工作后方可继续进行测试；</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（八）当测试驾驶人发现测试车辆处于不适合“自动驾驶”的状态或者系统提示需要“人工操作”时，应当进行及时接管；</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（九）测试过程中，非载人或物流智能网联测试车辆，不得搭载与测试无关的人员或者货物；</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（十）不得随意在道路上进行紧急制动测试；</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（十一）为保证测试安全，测试驾驶人每工作</w:t>
      </w:r>
      <w:r w:rsidRPr="005C28CB">
        <w:rPr>
          <w:rFonts w:ascii="仿宋_GB2312" w:eastAsia="仿宋_GB2312" w:cs="仿宋_GB2312"/>
          <w:color w:val="000000"/>
          <w:sz w:val="32"/>
          <w:szCs w:val="32"/>
        </w:rPr>
        <w:t>2</w:t>
      </w:r>
      <w:r w:rsidRPr="005C28CB">
        <w:rPr>
          <w:rFonts w:ascii="仿宋_GB2312" w:eastAsia="仿宋_GB2312" w:cs="仿宋_GB2312" w:hint="eastAsia"/>
          <w:color w:val="000000"/>
          <w:sz w:val="32"/>
          <w:szCs w:val="32"/>
        </w:rPr>
        <w:t>小时应当休息</w:t>
      </w:r>
      <w:r w:rsidRPr="005C28CB">
        <w:rPr>
          <w:rFonts w:ascii="仿宋_GB2312" w:eastAsia="仿宋_GB2312" w:cs="仿宋_GB2312"/>
          <w:color w:val="000000"/>
          <w:sz w:val="32"/>
          <w:szCs w:val="32"/>
        </w:rPr>
        <w:t>30</w:t>
      </w:r>
      <w:r w:rsidRPr="005C28CB">
        <w:rPr>
          <w:rFonts w:ascii="仿宋_GB2312" w:eastAsia="仿宋_GB2312" w:cs="仿宋_GB2312" w:hint="eastAsia"/>
          <w:color w:val="000000"/>
          <w:sz w:val="32"/>
          <w:szCs w:val="32"/>
        </w:rPr>
        <w:t>分钟，且每人每天累计进行测试工作的时间不得超过</w:t>
      </w:r>
      <w:r w:rsidRPr="005C28CB">
        <w:rPr>
          <w:rFonts w:ascii="仿宋_GB2312" w:eastAsia="仿宋_GB2312" w:cs="仿宋_GB2312"/>
          <w:color w:val="000000"/>
          <w:sz w:val="32"/>
          <w:szCs w:val="32"/>
        </w:rPr>
        <w:t>8</w:t>
      </w:r>
      <w:r w:rsidRPr="005C28CB">
        <w:rPr>
          <w:rFonts w:ascii="仿宋_GB2312" w:eastAsia="仿宋_GB2312" w:cs="仿宋_GB2312" w:hint="eastAsia"/>
          <w:color w:val="000000"/>
          <w:sz w:val="32"/>
          <w:szCs w:val="32"/>
        </w:rPr>
        <w:t>小时；</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（十二）具备远程遥控功能的测试车辆，应当保证对车辆远程遥控操作的通信安全及操作安全。</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第二十一条</w:t>
      </w:r>
      <w:r w:rsidRPr="005C28CB">
        <w:rPr>
          <w:rFonts w:ascii="仿宋_GB2312" w:eastAsia="仿宋_GB2312" w:cs="仿宋_GB2312" w:hint="eastAsia"/>
          <w:color w:val="000000"/>
          <w:sz w:val="32"/>
          <w:szCs w:val="32"/>
        </w:rPr>
        <w:t>测试主体在每月</w:t>
      </w:r>
      <w:r w:rsidRPr="005C28CB">
        <w:rPr>
          <w:rFonts w:ascii="仿宋_GB2312" w:eastAsia="仿宋_GB2312" w:cs="仿宋_GB2312"/>
          <w:color w:val="000000"/>
          <w:sz w:val="32"/>
          <w:szCs w:val="32"/>
        </w:rPr>
        <w:t>10</w:t>
      </w:r>
      <w:r w:rsidRPr="005C28CB">
        <w:rPr>
          <w:rFonts w:ascii="仿宋_GB2312" w:eastAsia="仿宋_GB2312" w:cs="仿宋_GB2312" w:hint="eastAsia"/>
          <w:color w:val="000000"/>
          <w:sz w:val="32"/>
          <w:szCs w:val="32"/>
        </w:rPr>
        <w:t>日前（遇国家法定节假日可顺延至下一个工作日）向第三方机构提交上月的《智能网联汽车道路测试脱离自动驾驶功能报告》。第三方机构有权调阅测试车辆脱离自动驾驶功能事件发生前后各</w:t>
      </w:r>
      <w:r w:rsidRPr="005C28CB">
        <w:rPr>
          <w:rFonts w:ascii="仿宋_GB2312" w:eastAsia="仿宋_GB2312" w:cs="仿宋_GB2312"/>
          <w:color w:val="000000"/>
          <w:sz w:val="32"/>
          <w:szCs w:val="32"/>
        </w:rPr>
        <w:t>90</w:t>
      </w:r>
      <w:r w:rsidRPr="005C28CB">
        <w:rPr>
          <w:rFonts w:ascii="仿宋_GB2312" w:eastAsia="仿宋_GB2312" w:cs="仿宋_GB2312" w:hint="eastAsia"/>
          <w:color w:val="000000"/>
          <w:sz w:val="32"/>
          <w:szCs w:val="32"/>
        </w:rPr>
        <w:t>秒的自动驾驶数据记录装置的数据。测试主体在测试周期结束后</w:t>
      </w:r>
      <w:r w:rsidRPr="005C28CB">
        <w:rPr>
          <w:rFonts w:ascii="仿宋_GB2312" w:eastAsia="仿宋_GB2312" w:cs="仿宋_GB2312"/>
          <w:color w:val="000000"/>
          <w:sz w:val="32"/>
          <w:szCs w:val="32"/>
        </w:rPr>
        <w:t>1</w:t>
      </w:r>
      <w:r w:rsidRPr="005C28CB">
        <w:rPr>
          <w:rFonts w:ascii="仿宋_GB2312" w:eastAsia="仿宋_GB2312" w:cs="仿宋_GB2312" w:hint="eastAsia"/>
          <w:color w:val="000000"/>
          <w:sz w:val="32"/>
          <w:szCs w:val="32"/>
        </w:rPr>
        <w:t>个月内向第三方机构提交测试总结报告。第三方机构应当跟踪测试车辆的道路</w:t>
      </w:r>
      <w:r w:rsidRPr="005C28CB">
        <w:rPr>
          <w:rFonts w:ascii="仿宋_GB2312" w:eastAsia="仿宋_GB2312" w:cs="仿宋_GB2312" w:hint="eastAsia"/>
          <w:color w:val="000000"/>
          <w:sz w:val="32"/>
          <w:szCs w:val="32"/>
        </w:rPr>
        <w:lastRenderedPageBreak/>
        <w:t>测试进展情况，定期（至少每</w:t>
      </w:r>
      <w:r w:rsidRPr="005C28CB">
        <w:rPr>
          <w:rFonts w:ascii="仿宋_GB2312" w:eastAsia="仿宋_GB2312" w:cs="仿宋_GB2312"/>
          <w:color w:val="000000"/>
          <w:sz w:val="32"/>
          <w:szCs w:val="32"/>
        </w:rPr>
        <w:t>6</w:t>
      </w:r>
      <w:r w:rsidRPr="005C28CB">
        <w:rPr>
          <w:rFonts w:ascii="仿宋_GB2312" w:eastAsia="仿宋_GB2312" w:cs="仿宋_GB2312" w:hint="eastAsia"/>
          <w:color w:val="000000"/>
          <w:sz w:val="32"/>
          <w:szCs w:val="32"/>
        </w:rPr>
        <w:t>个月一次）汇总上报工作推进小组。</w:t>
      </w:r>
    </w:p>
    <w:p w:rsidR="00FE3950" w:rsidRPr="005C28CB" w:rsidRDefault="00FE3950" w:rsidP="00287AEB">
      <w:pPr>
        <w:spacing w:line="58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第二十二条</w:t>
      </w:r>
      <w:r w:rsidRPr="005C28CB">
        <w:rPr>
          <w:rFonts w:ascii="仿宋_GB2312" w:eastAsia="仿宋_GB2312" w:cs="仿宋_GB2312" w:hint="eastAsia"/>
          <w:color w:val="000000"/>
          <w:sz w:val="32"/>
          <w:szCs w:val="32"/>
        </w:rPr>
        <w:t>测试车辆在进行道路测试过程中发生交通事故情节轻微的，第三方机构应当暂停测试主体事故车辆测试工作。测试主体向第三方机构提交失控状况自评报告或者提交市公安交通管理部门出具的事故责任认定书后，方可申请恢复测试。测试主体未获得第三方机构允许恢复测试工作前，不得继续进行道路测试。</w:t>
      </w:r>
    </w:p>
    <w:p w:rsidR="00FE3950" w:rsidRPr="005C28CB" w:rsidRDefault="00FE3950" w:rsidP="00287AEB">
      <w:pPr>
        <w:spacing w:line="58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测试主体被暂停测试工作后，测试主体需自被暂停测试工作之日起</w:t>
      </w:r>
      <w:r w:rsidRPr="005C28CB">
        <w:rPr>
          <w:rFonts w:ascii="仿宋_GB2312" w:eastAsia="仿宋_GB2312" w:cs="仿宋_GB2312"/>
          <w:color w:val="000000"/>
          <w:sz w:val="32"/>
          <w:szCs w:val="32"/>
        </w:rPr>
        <w:t>3</w:t>
      </w:r>
      <w:r w:rsidRPr="005C28CB">
        <w:rPr>
          <w:rFonts w:ascii="仿宋_GB2312" w:eastAsia="仿宋_GB2312" w:cs="仿宋_GB2312" w:hint="eastAsia"/>
          <w:color w:val="000000"/>
          <w:sz w:val="32"/>
          <w:szCs w:val="32"/>
        </w:rPr>
        <w:t>个月内进行整改，经第三方机构认可后方可恢复测试工作。</w:t>
      </w:r>
    </w:p>
    <w:p w:rsidR="00FE3950" w:rsidRPr="005C28CB" w:rsidRDefault="00FE3950" w:rsidP="00287AEB">
      <w:pPr>
        <w:spacing w:line="58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第二十三条</w:t>
      </w:r>
      <w:r w:rsidRPr="005C28CB">
        <w:rPr>
          <w:rFonts w:ascii="仿宋_GB2312" w:eastAsia="仿宋_GB2312" w:cs="仿宋_GB2312" w:hint="eastAsia"/>
          <w:color w:val="000000"/>
          <w:sz w:val="32"/>
          <w:szCs w:val="32"/>
        </w:rPr>
        <w:t>测试车辆在测试期间存在下列情形之一的，由推进小组取消测试主体的测试资格、撤销测试通知书：</w:t>
      </w:r>
    </w:p>
    <w:p w:rsidR="00FE3950" w:rsidRPr="005C28CB" w:rsidRDefault="00FE3950" w:rsidP="00287AEB">
      <w:pPr>
        <w:spacing w:line="58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一</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推进小组认为测试活动具有重大安全风险的；</w:t>
      </w:r>
    </w:p>
    <w:p w:rsidR="00FE3950" w:rsidRPr="005C28CB" w:rsidRDefault="00FE3950" w:rsidP="00287AEB">
      <w:pPr>
        <w:spacing w:line="58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二</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测试车辆有违反交通信号灯通行、逆行或者依照道路交通安全法律法规可以处暂扣、吊销机动车驾驶证或者拘留处罚等的严重交通违法行为的；</w:t>
      </w:r>
    </w:p>
    <w:p w:rsidR="00FE3950" w:rsidRPr="005C28CB" w:rsidRDefault="00FE3950" w:rsidP="00287AEB">
      <w:pPr>
        <w:spacing w:line="580" w:lineRule="exact"/>
        <w:ind w:firstLineChars="200" w:firstLine="640"/>
        <w:rPr>
          <w:rFonts w:ascii="仿宋_GB2312" w:eastAsia="仿宋_GB2312" w:cs="Times New Roman"/>
          <w:color w:val="000000"/>
          <w:sz w:val="32"/>
          <w:szCs w:val="32"/>
        </w:rPr>
      </w:pP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三</w:t>
      </w:r>
      <w:r w:rsidRPr="005C28CB">
        <w:rPr>
          <w:rFonts w:ascii="仿宋_GB2312" w:eastAsia="仿宋_GB2312" w:cs="仿宋_GB2312"/>
          <w:color w:val="000000"/>
          <w:sz w:val="32"/>
          <w:szCs w:val="32"/>
        </w:rPr>
        <w:t>)</w:t>
      </w:r>
      <w:r w:rsidRPr="005C28CB">
        <w:rPr>
          <w:rFonts w:ascii="仿宋_GB2312" w:eastAsia="仿宋_GB2312" w:cs="仿宋_GB2312" w:hint="eastAsia"/>
          <w:color w:val="000000"/>
          <w:sz w:val="32"/>
          <w:szCs w:val="32"/>
        </w:rPr>
        <w:t>发生交通事故造成人员重伤、死亡或者车辆毁损等严重情形，测试车辆方负主要及以上责任的。</w:t>
      </w:r>
    </w:p>
    <w:p w:rsidR="00FE3950" w:rsidRPr="005C28CB" w:rsidRDefault="00FE3950" w:rsidP="00287AEB">
      <w:pPr>
        <w:spacing w:line="58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第二十四条</w:t>
      </w:r>
      <w:r w:rsidRPr="005C28CB">
        <w:rPr>
          <w:rFonts w:ascii="仿宋_GB2312" w:eastAsia="仿宋_GB2312" w:cs="仿宋_GB2312" w:hint="eastAsia"/>
          <w:color w:val="000000"/>
          <w:sz w:val="32"/>
          <w:szCs w:val="32"/>
        </w:rPr>
        <w:t>撤销测试通知书时应当一并收回临时行驶车号牌，并转交给临时行驶车号牌核发地公安交管部门；未收回的，由市公安交通管理部门公告牌证作废。</w:t>
      </w:r>
    </w:p>
    <w:p w:rsidR="00FE3950" w:rsidRPr="005C28CB" w:rsidRDefault="00FE3950" w:rsidP="00287AEB">
      <w:pPr>
        <w:spacing w:line="58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测试主体被取消测试资格后，测试主体申报的所有测试车</w:t>
      </w:r>
      <w:r w:rsidRPr="005C28CB">
        <w:rPr>
          <w:rFonts w:ascii="仿宋_GB2312" w:eastAsia="仿宋_GB2312" w:cs="仿宋_GB2312" w:hint="eastAsia"/>
          <w:color w:val="000000"/>
          <w:sz w:val="32"/>
          <w:szCs w:val="32"/>
        </w:rPr>
        <w:lastRenderedPageBreak/>
        <w:t>辆均停止测试，自被取消测试资格之日起的</w:t>
      </w:r>
      <w:r w:rsidRPr="005C28CB">
        <w:rPr>
          <w:rFonts w:ascii="仿宋_GB2312" w:eastAsia="仿宋_GB2312" w:cs="仿宋_GB2312"/>
          <w:color w:val="000000"/>
          <w:sz w:val="32"/>
          <w:szCs w:val="32"/>
        </w:rPr>
        <w:t>1</w:t>
      </w:r>
      <w:r w:rsidRPr="005C28CB">
        <w:rPr>
          <w:rFonts w:ascii="仿宋_GB2312" w:eastAsia="仿宋_GB2312" w:cs="仿宋_GB2312" w:hint="eastAsia"/>
          <w:color w:val="000000"/>
          <w:sz w:val="32"/>
          <w:szCs w:val="32"/>
        </w:rPr>
        <w:t>年内不得提交测试申请。</w:t>
      </w:r>
    </w:p>
    <w:p w:rsidR="00FE3950" w:rsidRPr="005C28CB" w:rsidRDefault="00FE3950" w:rsidP="00287AEB">
      <w:pPr>
        <w:spacing w:beforeLines="100" w:afterLines="50" w:line="560" w:lineRule="exact"/>
        <w:jc w:val="center"/>
        <w:rPr>
          <w:rFonts w:ascii="黑体" w:eastAsia="黑体" w:hAnsi="黑体" w:cs="Times New Roman"/>
          <w:color w:val="000000"/>
          <w:sz w:val="32"/>
          <w:szCs w:val="32"/>
        </w:rPr>
      </w:pPr>
      <w:r w:rsidRPr="005C28CB">
        <w:rPr>
          <w:rFonts w:ascii="黑体" w:eastAsia="黑体" w:hAnsi="黑体" w:cs="黑体" w:hint="eastAsia"/>
          <w:color w:val="000000"/>
          <w:sz w:val="32"/>
          <w:szCs w:val="32"/>
        </w:rPr>
        <w:t>第五章交通违法和事故处理</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第二十五条</w:t>
      </w:r>
      <w:r w:rsidRPr="005C28CB">
        <w:rPr>
          <w:rFonts w:ascii="仿宋_GB2312" w:eastAsia="仿宋_GB2312" w:cs="仿宋_GB2312" w:hint="eastAsia"/>
          <w:color w:val="000000"/>
          <w:sz w:val="32"/>
          <w:szCs w:val="32"/>
        </w:rPr>
        <w:t>在测试期间发生交通违法行为的，由公安机关交通管理部门按照现行“人工操作”模式下的道路交通安全法律法规对测试主体、测试驾驶人等进行处理。</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第二十六条</w:t>
      </w:r>
      <w:r w:rsidRPr="005C28CB">
        <w:rPr>
          <w:rFonts w:ascii="仿宋_GB2312" w:eastAsia="仿宋_GB2312" w:cs="仿宋_GB2312" w:hint="eastAsia"/>
          <w:color w:val="000000"/>
          <w:sz w:val="32"/>
          <w:szCs w:val="32"/>
        </w:rPr>
        <w:t>在测试期间发生交通事故，应当按照道路交通安全法律法规认定当事人的责任，并依照现行“人工操作”模式下有关法律法规及司法解释确定损害赔偿责任，构成犯罪的，依法追究刑事责任。</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测试车辆在远程遥控操作状态下发生交通违法行为的，远程遥控参与者应当按照规定承担相应法律责任。</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第二十七条</w:t>
      </w:r>
      <w:r w:rsidRPr="005C28CB">
        <w:rPr>
          <w:rFonts w:ascii="仿宋_GB2312" w:eastAsia="仿宋_GB2312" w:cs="仿宋_GB2312" w:hint="eastAsia"/>
          <w:color w:val="000000"/>
          <w:sz w:val="32"/>
          <w:szCs w:val="32"/>
        </w:rPr>
        <w:t>测试车辆在道路测试期间发生事故时，当事人应保护现场并立即报警。</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造成人员重伤或者死亡、车辆损毁的，测试主体应当在</w:t>
      </w:r>
      <w:r w:rsidRPr="005C28CB">
        <w:rPr>
          <w:rFonts w:ascii="仿宋_GB2312" w:eastAsia="仿宋_GB2312" w:cs="仿宋_GB2312"/>
          <w:color w:val="000000"/>
          <w:sz w:val="32"/>
          <w:szCs w:val="32"/>
        </w:rPr>
        <w:t>24</w:t>
      </w:r>
      <w:r w:rsidRPr="005C28CB">
        <w:rPr>
          <w:rFonts w:ascii="仿宋_GB2312" w:eastAsia="仿宋_GB2312" w:cs="仿宋_GB2312" w:hint="eastAsia"/>
          <w:color w:val="000000"/>
          <w:sz w:val="32"/>
          <w:szCs w:val="32"/>
        </w:rPr>
        <w:t>小时内将事故情况上报第三方机构，第三方机构即时上报推进小组，由推进小组按规定上报政府相关部门。</w:t>
      </w:r>
    </w:p>
    <w:p w:rsidR="00FE3950" w:rsidRPr="005C28CB" w:rsidRDefault="00FE3950" w:rsidP="00287AEB">
      <w:pPr>
        <w:spacing w:line="560" w:lineRule="exact"/>
        <w:ind w:firstLineChars="200" w:firstLine="640"/>
        <w:rPr>
          <w:rFonts w:ascii="仿宋_GB2312" w:eastAsia="仿宋_GB2312" w:cs="Times New Roman"/>
          <w:color w:val="000000"/>
          <w:sz w:val="32"/>
          <w:szCs w:val="32"/>
        </w:rPr>
      </w:pPr>
      <w:r w:rsidRPr="005C28CB">
        <w:rPr>
          <w:rFonts w:ascii="仿宋_GB2312" w:eastAsia="仿宋_GB2312" w:cs="仿宋_GB2312" w:hint="eastAsia"/>
          <w:color w:val="000000"/>
          <w:sz w:val="32"/>
          <w:szCs w:val="32"/>
        </w:rPr>
        <w:t>测试主体应当在事故责任认定后</w:t>
      </w:r>
      <w:r w:rsidRPr="005C28CB">
        <w:rPr>
          <w:rFonts w:ascii="仿宋_GB2312" w:eastAsia="仿宋_GB2312" w:cs="仿宋_GB2312"/>
          <w:color w:val="000000"/>
          <w:sz w:val="32"/>
          <w:szCs w:val="32"/>
        </w:rPr>
        <w:t>5</w:t>
      </w:r>
      <w:r w:rsidRPr="005C28CB">
        <w:rPr>
          <w:rFonts w:ascii="仿宋_GB2312" w:eastAsia="仿宋_GB2312" w:cs="仿宋_GB2312" w:hint="eastAsia"/>
          <w:color w:val="000000"/>
          <w:sz w:val="32"/>
          <w:szCs w:val="32"/>
        </w:rPr>
        <w:t>个工作日内，以书面方式将事故原因、责任认定结果及完整的事故分析报告等相关材料上报第三方机构，第三方机构</w:t>
      </w:r>
      <w:r w:rsidRPr="005C28CB">
        <w:rPr>
          <w:rFonts w:ascii="仿宋_GB2312" w:eastAsia="仿宋_GB2312" w:cs="仿宋_GB2312"/>
          <w:color w:val="000000"/>
          <w:sz w:val="32"/>
          <w:szCs w:val="32"/>
        </w:rPr>
        <w:t>24</w:t>
      </w:r>
      <w:r w:rsidRPr="005C28CB">
        <w:rPr>
          <w:rFonts w:ascii="仿宋_GB2312" w:eastAsia="仿宋_GB2312" w:cs="仿宋_GB2312" w:hint="eastAsia"/>
          <w:color w:val="000000"/>
          <w:sz w:val="32"/>
          <w:szCs w:val="32"/>
        </w:rPr>
        <w:t>小时内上报推进小组。</w:t>
      </w:r>
    </w:p>
    <w:p w:rsidR="00FE3950" w:rsidRPr="005C28CB" w:rsidRDefault="00FE3950" w:rsidP="00287AEB">
      <w:pPr>
        <w:spacing w:beforeLines="100" w:afterLines="50" w:line="560" w:lineRule="exact"/>
        <w:jc w:val="center"/>
        <w:rPr>
          <w:rFonts w:ascii="黑体" w:eastAsia="黑体" w:hAnsi="黑体" w:cs="Times New Roman"/>
          <w:color w:val="000000"/>
          <w:sz w:val="32"/>
          <w:szCs w:val="32"/>
        </w:rPr>
      </w:pPr>
      <w:r w:rsidRPr="005C28CB">
        <w:rPr>
          <w:rFonts w:ascii="黑体" w:eastAsia="黑体" w:hAnsi="黑体" w:cs="黑体" w:hint="eastAsia"/>
          <w:color w:val="000000"/>
          <w:sz w:val="32"/>
          <w:szCs w:val="32"/>
        </w:rPr>
        <w:t>第六章附则</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第二十八条</w:t>
      </w:r>
      <w:r w:rsidRPr="005C28CB">
        <w:rPr>
          <w:rFonts w:ascii="仿宋_GB2312" w:eastAsia="仿宋_GB2312" w:cs="仿宋_GB2312" w:hint="eastAsia"/>
          <w:color w:val="000000"/>
          <w:sz w:val="32"/>
          <w:szCs w:val="32"/>
        </w:rPr>
        <w:t>莆田市智能网联汽车道路测试管理工作推进小</w:t>
      </w:r>
      <w:r w:rsidRPr="005C28CB">
        <w:rPr>
          <w:rFonts w:ascii="仿宋_GB2312" w:eastAsia="仿宋_GB2312" w:cs="仿宋_GB2312" w:hint="eastAsia"/>
          <w:color w:val="000000"/>
          <w:sz w:val="32"/>
          <w:szCs w:val="32"/>
        </w:rPr>
        <w:lastRenderedPageBreak/>
        <w:t>组负责本办法的最终解释。</w:t>
      </w:r>
    </w:p>
    <w:p w:rsidR="00FE3950" w:rsidRPr="005C28CB" w:rsidRDefault="00FE3950" w:rsidP="00287AEB">
      <w:pPr>
        <w:spacing w:line="560" w:lineRule="exact"/>
        <w:ind w:firstLineChars="200" w:firstLine="643"/>
        <w:rPr>
          <w:rFonts w:ascii="仿宋_GB2312" w:eastAsia="仿宋_GB2312" w:cs="Times New Roman"/>
          <w:color w:val="000000"/>
          <w:sz w:val="32"/>
          <w:szCs w:val="32"/>
        </w:rPr>
      </w:pPr>
      <w:r w:rsidRPr="005C28CB">
        <w:rPr>
          <w:rFonts w:ascii="仿宋_GB2312" w:eastAsia="仿宋_GB2312" w:cs="仿宋_GB2312" w:hint="eastAsia"/>
          <w:b/>
          <w:bCs/>
          <w:color w:val="000000"/>
          <w:sz w:val="32"/>
          <w:szCs w:val="32"/>
        </w:rPr>
        <w:t>第二十九条</w:t>
      </w:r>
      <w:r w:rsidRPr="005C28CB">
        <w:rPr>
          <w:rFonts w:ascii="仿宋_GB2312" w:eastAsia="仿宋_GB2312" w:cs="仿宋_GB2312" w:hint="eastAsia"/>
          <w:color w:val="000000"/>
          <w:sz w:val="32"/>
          <w:szCs w:val="32"/>
        </w:rPr>
        <w:t>本办法自发布之日起施行。</w:t>
      </w:r>
    </w:p>
    <w:p w:rsidR="00FE3950" w:rsidRPr="005C28CB" w:rsidRDefault="00FE3950" w:rsidP="005C28CB">
      <w:pPr>
        <w:spacing w:line="560" w:lineRule="exact"/>
        <w:rPr>
          <w:rFonts w:ascii="仿宋_GB2312" w:eastAsia="仿宋_GB2312" w:cs="Times New Roman"/>
          <w:color w:val="000000"/>
          <w:sz w:val="32"/>
          <w:szCs w:val="32"/>
        </w:rPr>
      </w:pPr>
    </w:p>
    <w:p w:rsidR="00FE3950" w:rsidRPr="005C28CB" w:rsidRDefault="00FE3950" w:rsidP="00287AEB">
      <w:pPr>
        <w:pStyle w:val="a7"/>
        <w:shd w:val="clear" w:color="auto" w:fill="FFFFFF"/>
        <w:spacing w:beforeAutospacing="0" w:afterAutospacing="0" w:line="560" w:lineRule="exact"/>
        <w:ind w:leftChars="304" w:left="958" w:hangingChars="100" w:hanging="320"/>
        <w:jc w:val="both"/>
        <w:rPr>
          <w:rFonts w:ascii="仿宋_GB2312" w:eastAsia="仿宋_GB2312" w:hAnsi="仿宋_GB2312" w:cs="Times New Roman"/>
          <w:color w:val="000000"/>
          <w:sz w:val="32"/>
          <w:szCs w:val="32"/>
        </w:rPr>
      </w:pPr>
      <w:r w:rsidRPr="005C28CB">
        <w:rPr>
          <w:rFonts w:ascii="仿宋_GB2312" w:eastAsia="仿宋_GB2312" w:hAnsi="仿宋_GB2312" w:cs="仿宋_GB2312" w:hint="eastAsia"/>
          <w:color w:val="000000"/>
          <w:sz w:val="32"/>
          <w:szCs w:val="32"/>
        </w:rPr>
        <w:t>附件：</w:t>
      </w:r>
      <w:r w:rsidRPr="005C28CB">
        <w:rPr>
          <w:rFonts w:ascii="仿宋_GB2312" w:eastAsia="仿宋_GB2312" w:hAnsi="仿宋_GB2312" w:cs="仿宋_GB2312"/>
          <w:color w:val="000000"/>
          <w:sz w:val="32"/>
          <w:szCs w:val="32"/>
        </w:rPr>
        <w:t>1.</w:t>
      </w:r>
      <w:r w:rsidRPr="005C28CB">
        <w:rPr>
          <w:rFonts w:ascii="仿宋_GB2312" w:eastAsia="仿宋_GB2312" w:hAnsi="仿宋_GB2312" w:cs="仿宋_GB2312" w:hint="eastAsia"/>
          <w:color w:val="000000"/>
          <w:sz w:val="32"/>
          <w:szCs w:val="32"/>
        </w:rPr>
        <w:t>智能网联汽车道路测试有关定义</w:t>
      </w:r>
    </w:p>
    <w:p w:rsidR="00FE3950" w:rsidRPr="005C28CB" w:rsidRDefault="00FE3950" w:rsidP="00287AEB">
      <w:pPr>
        <w:pStyle w:val="a7"/>
        <w:shd w:val="clear" w:color="auto" w:fill="FFFFFF"/>
        <w:spacing w:beforeAutospacing="0" w:afterAutospacing="0" w:line="560" w:lineRule="exact"/>
        <w:ind w:firstLineChars="500" w:firstLine="1600"/>
        <w:jc w:val="both"/>
        <w:rPr>
          <w:rFonts w:ascii="仿宋_GB2312" w:eastAsia="仿宋_GB2312" w:hAnsi="仿宋_GB2312" w:cs="Times New Roman"/>
          <w:color w:val="000000"/>
          <w:sz w:val="32"/>
          <w:szCs w:val="32"/>
        </w:rPr>
      </w:pPr>
      <w:r w:rsidRPr="005C28CB">
        <w:rPr>
          <w:rFonts w:ascii="仿宋_GB2312" w:eastAsia="仿宋_GB2312" w:hAnsi="仿宋_GB2312" w:cs="仿宋_GB2312"/>
          <w:color w:val="000000"/>
          <w:sz w:val="32"/>
          <w:szCs w:val="32"/>
        </w:rPr>
        <w:t>2.</w:t>
      </w:r>
      <w:r w:rsidRPr="005C28CB">
        <w:rPr>
          <w:rFonts w:ascii="仿宋_GB2312" w:eastAsia="仿宋_GB2312" w:hAnsi="仿宋_GB2312" w:cs="仿宋_GB2312" w:hint="eastAsia"/>
          <w:color w:val="000000"/>
          <w:sz w:val="32"/>
          <w:szCs w:val="32"/>
        </w:rPr>
        <w:t>测试车辆关键数据表</w:t>
      </w:r>
    </w:p>
    <w:p w:rsidR="00FE3950" w:rsidRPr="005C28CB" w:rsidRDefault="00FE3950" w:rsidP="00287AEB">
      <w:pPr>
        <w:pStyle w:val="a7"/>
        <w:shd w:val="clear" w:color="auto" w:fill="FFFFFF"/>
        <w:spacing w:beforeAutospacing="0" w:afterAutospacing="0" w:line="560" w:lineRule="exact"/>
        <w:ind w:firstLineChars="500" w:firstLine="1600"/>
        <w:jc w:val="both"/>
        <w:rPr>
          <w:rFonts w:ascii="仿宋_GB2312" w:eastAsia="仿宋_GB2312" w:hAnsi="仿宋_GB2312" w:cs="Times New Roman"/>
          <w:color w:val="000000"/>
          <w:sz w:val="32"/>
          <w:szCs w:val="32"/>
        </w:rPr>
      </w:pPr>
      <w:r w:rsidRPr="005C28CB">
        <w:rPr>
          <w:rFonts w:ascii="仿宋_GB2312" w:eastAsia="仿宋_GB2312" w:hAnsi="仿宋_GB2312" w:cs="仿宋_GB2312"/>
          <w:color w:val="000000"/>
          <w:sz w:val="32"/>
          <w:szCs w:val="32"/>
        </w:rPr>
        <w:t>3.</w:t>
      </w:r>
      <w:r w:rsidRPr="005C28CB">
        <w:rPr>
          <w:rFonts w:ascii="仿宋_GB2312" w:eastAsia="仿宋_GB2312" w:hAnsi="仿宋_GB2312" w:cs="仿宋_GB2312" w:hint="eastAsia"/>
          <w:color w:val="000000"/>
          <w:sz w:val="32"/>
          <w:szCs w:val="32"/>
        </w:rPr>
        <w:t>智能网联汽车功能检测项目</w:t>
      </w:r>
    </w:p>
    <w:p w:rsidR="00FE3950" w:rsidRPr="005C28CB" w:rsidRDefault="00FE3950" w:rsidP="00287AEB">
      <w:pPr>
        <w:pStyle w:val="a7"/>
        <w:shd w:val="clear" w:color="auto" w:fill="FFFFFF"/>
        <w:spacing w:beforeAutospacing="0" w:afterAutospacing="0" w:line="560" w:lineRule="exact"/>
        <w:ind w:firstLineChars="500" w:firstLine="1600"/>
        <w:jc w:val="both"/>
        <w:rPr>
          <w:rFonts w:ascii="仿宋_GB2312" w:eastAsia="仿宋_GB2312" w:hAnsi="仿宋_GB2312" w:cs="Times New Roman"/>
          <w:color w:val="000000"/>
          <w:sz w:val="32"/>
          <w:szCs w:val="32"/>
        </w:rPr>
      </w:pPr>
      <w:r w:rsidRPr="005C28CB">
        <w:rPr>
          <w:rFonts w:ascii="仿宋_GB2312" w:eastAsia="仿宋_GB2312" w:hAnsi="仿宋_GB2312" w:cs="仿宋_GB2312"/>
          <w:color w:val="000000"/>
          <w:sz w:val="32"/>
          <w:szCs w:val="32"/>
        </w:rPr>
        <w:t>4.</w:t>
      </w:r>
      <w:r w:rsidRPr="005C28CB">
        <w:rPr>
          <w:rFonts w:ascii="仿宋_GB2312" w:eastAsia="仿宋_GB2312" w:hAnsi="仿宋_GB2312" w:cs="仿宋_GB2312" w:hint="eastAsia"/>
          <w:color w:val="000000"/>
          <w:sz w:val="32"/>
          <w:szCs w:val="32"/>
        </w:rPr>
        <w:t>智能网联汽车道路测试申请材料清单</w:t>
      </w:r>
    </w:p>
    <w:p w:rsidR="00FE3950" w:rsidRPr="005C28CB" w:rsidRDefault="00FE3950" w:rsidP="00287AEB">
      <w:pPr>
        <w:pStyle w:val="a7"/>
        <w:shd w:val="clear" w:color="auto" w:fill="FFFFFF"/>
        <w:spacing w:beforeAutospacing="0" w:afterAutospacing="0" w:line="560" w:lineRule="exact"/>
        <w:ind w:firstLineChars="500" w:firstLine="1600"/>
        <w:jc w:val="both"/>
        <w:rPr>
          <w:rFonts w:ascii="仿宋_GB2312" w:eastAsia="仿宋_GB2312" w:hAnsi="仿宋_GB2312" w:cs="Times New Roman"/>
          <w:color w:val="000000"/>
          <w:sz w:val="32"/>
          <w:szCs w:val="32"/>
        </w:rPr>
        <w:sectPr w:rsidR="00FE3950" w:rsidRPr="005C28CB" w:rsidSect="005C28CB">
          <w:pgSz w:w="11906" w:h="16838" w:code="9"/>
          <w:pgMar w:top="1588" w:right="1588" w:bottom="1588" w:left="1588" w:header="851" w:footer="1531" w:gutter="0"/>
          <w:pgNumType w:fmt="numberInDash"/>
          <w:cols w:space="425"/>
          <w:docGrid w:type="lines" w:linePitch="312"/>
        </w:sectPr>
      </w:pPr>
      <w:r w:rsidRPr="005C28CB">
        <w:rPr>
          <w:rFonts w:ascii="仿宋_GB2312" w:eastAsia="仿宋_GB2312" w:hAnsi="仿宋_GB2312" w:cs="仿宋_GB2312"/>
          <w:color w:val="000000"/>
          <w:sz w:val="32"/>
          <w:szCs w:val="32"/>
        </w:rPr>
        <w:t>5.</w:t>
      </w:r>
      <w:r w:rsidRPr="005C28CB">
        <w:rPr>
          <w:rFonts w:ascii="仿宋_GB2312" w:eastAsia="仿宋_GB2312" w:hAnsi="仿宋_GB2312" w:cs="仿宋_GB2312" w:hint="eastAsia"/>
          <w:color w:val="000000"/>
          <w:sz w:val="32"/>
          <w:szCs w:val="32"/>
        </w:rPr>
        <w:t>智能网联汽车道路测试通知书</w:t>
      </w:r>
    </w:p>
    <w:p w:rsidR="00FE3950" w:rsidRDefault="00FE3950">
      <w:pPr>
        <w:rPr>
          <w:rFonts w:ascii="黑体" w:eastAsia="黑体" w:cs="黑体"/>
          <w:color w:val="000000"/>
          <w:sz w:val="32"/>
          <w:szCs w:val="32"/>
        </w:rPr>
      </w:pPr>
      <w:r>
        <w:rPr>
          <w:rFonts w:ascii="黑体" w:eastAsia="黑体" w:cs="黑体" w:hint="eastAsia"/>
          <w:color w:val="000000"/>
          <w:sz w:val="32"/>
          <w:szCs w:val="32"/>
        </w:rPr>
        <w:lastRenderedPageBreak/>
        <w:t>附件</w:t>
      </w:r>
      <w:r>
        <w:rPr>
          <w:rFonts w:ascii="黑体" w:eastAsia="黑体" w:cs="黑体"/>
          <w:color w:val="000000"/>
          <w:sz w:val="32"/>
          <w:szCs w:val="32"/>
        </w:rPr>
        <w:t>1</w:t>
      </w:r>
    </w:p>
    <w:p w:rsidR="00FE3950" w:rsidRDefault="00FE3950" w:rsidP="00287AEB">
      <w:pPr>
        <w:spacing w:afterLines="60" w:line="640" w:lineRule="exact"/>
        <w:jc w:val="center"/>
        <w:rPr>
          <w:rFonts w:ascii="方正小标宋简体" w:eastAsia="方正小标宋简体" w:hAnsi="黑体" w:cs="Times New Roman"/>
          <w:color w:val="000000"/>
          <w:sz w:val="44"/>
          <w:szCs w:val="44"/>
        </w:rPr>
      </w:pPr>
      <w:r>
        <w:rPr>
          <w:rFonts w:ascii="方正小标宋简体" w:eastAsia="方正小标宋简体" w:hAnsi="黑体" w:cs="方正小标宋简体" w:hint="eastAsia"/>
          <w:color w:val="000000"/>
          <w:sz w:val="44"/>
          <w:szCs w:val="44"/>
        </w:rPr>
        <w:t>智能网联汽车道路测试有关定义</w:t>
      </w:r>
    </w:p>
    <w:p w:rsidR="00FE3950" w:rsidRDefault="00FE3950" w:rsidP="00287AEB">
      <w:pPr>
        <w:spacing w:line="480" w:lineRule="exact"/>
        <w:ind w:firstLineChars="200" w:firstLine="640"/>
        <w:rPr>
          <w:rFonts w:ascii="仿宋_GB2312" w:eastAsia="仿宋_GB2312" w:cs="Times New Roman"/>
          <w:color w:val="000000"/>
          <w:sz w:val="32"/>
          <w:szCs w:val="32"/>
        </w:rPr>
      </w:pPr>
      <w:r>
        <w:rPr>
          <w:rFonts w:ascii="仿宋_GB2312" w:eastAsia="仿宋_GB2312" w:hAnsi="宋体" w:cs="仿宋_GB2312" w:hint="eastAsia"/>
          <w:color w:val="000000"/>
          <w:sz w:val="32"/>
          <w:szCs w:val="32"/>
        </w:rPr>
        <w:t>一、智能网联汽车是指搭载先进的车载传感器、控制器、执行器等装置，并融合现代通信与网络技术，实现车与</w:t>
      </w:r>
      <w:r>
        <w:rPr>
          <w:rFonts w:ascii="仿宋_GB2312" w:eastAsia="仿宋_GB2312" w:hAnsi="宋体" w:cs="仿宋_GB2312"/>
          <w:color w:val="000000"/>
          <w:sz w:val="32"/>
          <w:szCs w:val="32"/>
        </w:rPr>
        <w:t>X</w:t>
      </w:r>
      <w:r>
        <w:rPr>
          <w:rFonts w:ascii="仿宋_GB2312" w:eastAsia="仿宋_GB2312" w:hAnsi="宋体" w:cs="仿宋_GB2312" w:hint="eastAsia"/>
          <w:color w:val="000000"/>
          <w:sz w:val="32"/>
          <w:szCs w:val="32"/>
        </w:rPr>
        <w:t>（人、车、路、云端等）智能信息交换、共享，具备复杂环境感知、智能决策、协同控制等功能，可实现安全、高效、舒适、节能行驶，并最终可实现替代人来操作的新一代汽车。智能网联汽车通常也被称为智能汽车、自动驾驶汽车等。</w:t>
      </w:r>
    </w:p>
    <w:p w:rsidR="00FE3950" w:rsidRDefault="00FE3950" w:rsidP="00287AEB">
      <w:pPr>
        <w:spacing w:line="480" w:lineRule="exact"/>
        <w:ind w:firstLineChars="200" w:firstLine="640"/>
        <w:rPr>
          <w:rFonts w:ascii="仿宋_GB2312" w:eastAsia="仿宋_GB2312" w:cs="Times New Roman"/>
          <w:color w:val="000000"/>
          <w:sz w:val="32"/>
          <w:szCs w:val="32"/>
        </w:rPr>
      </w:pPr>
      <w:r>
        <w:rPr>
          <w:rFonts w:ascii="仿宋_GB2312" w:eastAsia="仿宋_GB2312" w:hAnsi="宋体" w:cs="仿宋_GB2312" w:hint="eastAsia"/>
          <w:color w:val="000000"/>
          <w:sz w:val="32"/>
          <w:szCs w:val="32"/>
        </w:rPr>
        <w:t>二、智能网联汽车道路测试是指测试主体在取得莆田市智能网联汽车道路测试资格后，遵守本办法相关规定，以测试智能网联系统为目的进行的相关工作。</w:t>
      </w:r>
    </w:p>
    <w:p w:rsidR="00FE3950" w:rsidRDefault="00FE3950" w:rsidP="00287AEB">
      <w:pPr>
        <w:spacing w:line="480" w:lineRule="exact"/>
        <w:ind w:firstLineChars="200" w:firstLine="640"/>
        <w:rPr>
          <w:rFonts w:ascii="仿宋_GB2312" w:eastAsia="仿宋_GB2312" w:cs="Times New Roman"/>
          <w:color w:val="000000"/>
          <w:sz w:val="32"/>
          <w:szCs w:val="32"/>
        </w:rPr>
      </w:pPr>
      <w:r>
        <w:rPr>
          <w:rFonts w:ascii="仿宋_GB2312" w:eastAsia="仿宋_GB2312" w:hAnsi="宋体" w:cs="仿宋_GB2312" w:hint="eastAsia"/>
          <w:color w:val="000000"/>
          <w:sz w:val="32"/>
          <w:szCs w:val="32"/>
        </w:rPr>
        <w:t>三、测试主体是指提出智能网联汽车道路测试申请、组织测试并承担相应责任的独立法人单位；测试车辆是指由测试主体申请用于道路测试的智能网联汽车；测试区域是指经审核用于智能网联汽车测试验证的特定区域。测试驾驶人是指经测试主体授权，负责测试并在出现紧急情况时对测试车辆实施应急措施的驾驶人。</w:t>
      </w:r>
    </w:p>
    <w:p w:rsidR="00FE3950" w:rsidRDefault="00FE3950" w:rsidP="00287AEB">
      <w:pPr>
        <w:spacing w:line="480" w:lineRule="exact"/>
        <w:ind w:firstLineChars="200" w:firstLine="640"/>
        <w:rPr>
          <w:rFonts w:ascii="仿宋_GB2312" w:eastAsia="仿宋_GB2312" w:cs="Times New Roman"/>
          <w:color w:val="000000"/>
          <w:sz w:val="32"/>
          <w:szCs w:val="32"/>
        </w:rPr>
      </w:pPr>
      <w:r>
        <w:rPr>
          <w:rFonts w:ascii="仿宋_GB2312" w:eastAsia="仿宋_GB2312" w:hAnsi="宋体" w:cs="仿宋_GB2312" w:hint="eastAsia"/>
          <w:color w:val="000000"/>
          <w:sz w:val="32"/>
          <w:szCs w:val="32"/>
        </w:rPr>
        <w:t>四、监控装置是指具备监测车内驾驶人驾驶行为、采集车辆位置以及车辆是否处于自动驾驶状态等功能，并具备实时向第三方机构数据平台回传相关数据功能的设备。监控装置相关数据类型包括但不限于车辆控制模式，车辆位置，车辆速度、车辆周围道路环境视频数据、测试驾驶人和人机交互状态的车内视频及语音监控情况等状态信息。此监控装置由第三方机构负责安装。</w:t>
      </w:r>
    </w:p>
    <w:p w:rsidR="00FE3950" w:rsidRDefault="00FE3950" w:rsidP="00287AEB">
      <w:pPr>
        <w:spacing w:line="480" w:lineRule="exact"/>
        <w:ind w:firstLineChars="200" w:firstLine="640"/>
        <w:rPr>
          <w:rFonts w:ascii="仿宋_GB2312" w:eastAsia="仿宋_GB2312" w:cs="Times New Roman"/>
          <w:color w:val="000000"/>
          <w:sz w:val="32"/>
          <w:szCs w:val="32"/>
        </w:rPr>
      </w:pPr>
      <w:r>
        <w:rPr>
          <w:rFonts w:ascii="仿宋_GB2312" w:eastAsia="仿宋_GB2312" w:hAnsi="宋体" w:cs="仿宋_GB2312" w:hint="eastAsia"/>
          <w:color w:val="000000"/>
          <w:sz w:val="32"/>
          <w:szCs w:val="32"/>
        </w:rPr>
        <w:t>五、自动驾驶数据记录装置是指安装在智能网联测试车辆上，能全过程实时持续记录测试时相关数据的记录装置。此数据记录装置由测试主体负责安装。</w:t>
      </w:r>
    </w:p>
    <w:p w:rsidR="00FE3950" w:rsidRDefault="00FE3950" w:rsidP="005C28CB">
      <w:pPr>
        <w:widowControl/>
        <w:spacing w:line="480" w:lineRule="exact"/>
        <w:jc w:val="left"/>
        <w:rPr>
          <w:rFonts w:ascii="仿宋_GB2312" w:eastAsia="仿宋_GB2312" w:cs="Times New Roman"/>
          <w:color w:val="000000"/>
          <w:sz w:val="32"/>
          <w:szCs w:val="32"/>
        </w:rPr>
        <w:sectPr w:rsidR="00FE3950" w:rsidSect="005C28CB">
          <w:pgSz w:w="11906" w:h="16838" w:code="9"/>
          <w:pgMar w:top="1588" w:right="1588" w:bottom="1588" w:left="1588" w:header="851" w:footer="1531" w:gutter="0"/>
          <w:pgNumType w:fmt="numberInDash"/>
          <w:cols w:space="425"/>
          <w:docGrid w:type="lines" w:linePitch="312"/>
        </w:sectPr>
      </w:pPr>
    </w:p>
    <w:p w:rsidR="00FE3950" w:rsidRDefault="00FE3950">
      <w:pPr>
        <w:widowControl/>
        <w:spacing w:line="360" w:lineRule="auto"/>
        <w:jc w:val="left"/>
        <w:rPr>
          <w:rFonts w:ascii="黑体" w:eastAsia="黑体" w:hAnsi="仿宋" w:cs="Times New Roman"/>
          <w:color w:val="000000"/>
        </w:rPr>
      </w:pPr>
      <w:bookmarkStart w:id="2" w:name="_Hlk503789459"/>
      <w:r>
        <w:rPr>
          <w:rFonts w:ascii="黑体" w:eastAsia="黑体" w:cs="黑体" w:hint="eastAsia"/>
          <w:color w:val="000000"/>
          <w:sz w:val="32"/>
          <w:szCs w:val="32"/>
        </w:rPr>
        <w:lastRenderedPageBreak/>
        <w:t>附件</w:t>
      </w:r>
      <w:r>
        <w:rPr>
          <w:rFonts w:ascii="黑体" w:eastAsia="黑体" w:cs="黑体"/>
          <w:color w:val="000000"/>
          <w:sz w:val="32"/>
          <w:szCs w:val="32"/>
        </w:rPr>
        <w:t>2</w:t>
      </w:r>
    </w:p>
    <w:p w:rsidR="00FE3950" w:rsidRDefault="00FE3950">
      <w:pPr>
        <w:widowControl/>
        <w:adjustRightInd w:val="0"/>
        <w:snapToGrid w:val="0"/>
        <w:jc w:val="center"/>
        <w:rPr>
          <w:rFonts w:ascii="方正小标宋简体" w:eastAsia="方正小标宋简体" w:hAnsi="黑体" w:cs="Times New Roman"/>
          <w:color w:val="000000"/>
          <w:sz w:val="44"/>
          <w:szCs w:val="44"/>
        </w:rPr>
      </w:pPr>
      <w:r>
        <w:rPr>
          <w:rFonts w:ascii="方正小标宋简体" w:eastAsia="方正小标宋简体" w:hAnsi="黑体" w:cs="方正小标宋简体" w:hint="eastAsia"/>
          <w:color w:val="000000"/>
          <w:sz w:val="44"/>
          <w:szCs w:val="44"/>
        </w:rPr>
        <w:t>测试车辆关键数据表</w:t>
      </w:r>
    </w:p>
    <w:p w:rsidR="00FE3950" w:rsidRDefault="00FE3950">
      <w:pPr>
        <w:widowControl/>
        <w:adjustRightInd w:val="0"/>
        <w:snapToGrid w:val="0"/>
        <w:jc w:val="left"/>
        <w:rPr>
          <w:rFonts w:ascii="仿宋_GB2312" w:eastAsia="仿宋_GB2312" w:cs="Times New Roman"/>
          <w:color w:val="000000"/>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2"/>
        <w:gridCol w:w="5768"/>
        <w:gridCol w:w="1810"/>
      </w:tblGrid>
      <w:tr w:rsidR="00FE3950">
        <w:trPr>
          <w:trHeight w:val="811"/>
          <w:jc w:val="center"/>
        </w:trPr>
        <w:tc>
          <w:tcPr>
            <w:tcW w:w="1022" w:type="dxa"/>
            <w:noWrap/>
            <w:vAlign w:val="center"/>
          </w:tcPr>
          <w:p w:rsidR="00FE3950" w:rsidRDefault="00FE3950">
            <w:pPr>
              <w:widowControl/>
              <w:jc w:val="center"/>
              <w:rPr>
                <w:rFonts w:ascii="仿宋_GB2312" w:eastAsia="仿宋_GB2312" w:cs="Times New Roman"/>
                <w:b/>
                <w:bCs/>
                <w:color w:val="000000"/>
                <w:sz w:val="24"/>
                <w:szCs w:val="24"/>
              </w:rPr>
            </w:pPr>
            <w:r>
              <w:rPr>
                <w:rFonts w:ascii="仿宋_GB2312" w:hAnsi="仿宋_GB2312" w:cs="宋体" w:hint="eastAsia"/>
                <w:b/>
                <w:bCs/>
                <w:color w:val="000000"/>
                <w:sz w:val="24"/>
                <w:szCs w:val="24"/>
              </w:rPr>
              <w:t>序号</w:t>
            </w:r>
          </w:p>
        </w:tc>
        <w:tc>
          <w:tcPr>
            <w:tcW w:w="5768" w:type="dxa"/>
            <w:noWrap/>
            <w:vAlign w:val="center"/>
          </w:tcPr>
          <w:p w:rsidR="00FE3950" w:rsidRDefault="00FE3950">
            <w:pPr>
              <w:widowControl/>
              <w:jc w:val="center"/>
              <w:rPr>
                <w:rFonts w:ascii="仿宋_GB2312" w:eastAsia="仿宋_GB2312" w:cs="Times New Roman"/>
                <w:b/>
                <w:bCs/>
                <w:color w:val="000000"/>
                <w:sz w:val="24"/>
                <w:szCs w:val="24"/>
              </w:rPr>
            </w:pPr>
            <w:r>
              <w:rPr>
                <w:rFonts w:ascii="仿宋_GB2312" w:hAnsi="仿宋_GB2312" w:cs="宋体" w:hint="eastAsia"/>
                <w:b/>
                <w:bCs/>
                <w:color w:val="000000"/>
                <w:sz w:val="24"/>
                <w:szCs w:val="24"/>
              </w:rPr>
              <w:t>数据项</w:t>
            </w:r>
          </w:p>
        </w:tc>
        <w:tc>
          <w:tcPr>
            <w:tcW w:w="1810" w:type="dxa"/>
            <w:noWrap/>
            <w:vAlign w:val="center"/>
          </w:tcPr>
          <w:p w:rsidR="00FE3950" w:rsidRDefault="00FE3950">
            <w:pPr>
              <w:widowControl/>
              <w:jc w:val="center"/>
              <w:rPr>
                <w:rFonts w:ascii="仿宋_GB2312" w:eastAsia="仿宋_GB2312" w:cs="Times New Roman"/>
                <w:b/>
                <w:bCs/>
                <w:color w:val="000000"/>
                <w:sz w:val="24"/>
                <w:szCs w:val="24"/>
              </w:rPr>
            </w:pPr>
            <w:r>
              <w:rPr>
                <w:rFonts w:ascii="仿宋_GB2312" w:hAnsi="仿宋_GB2312" w:cs="宋体" w:hint="eastAsia"/>
                <w:b/>
                <w:bCs/>
                <w:color w:val="000000"/>
                <w:sz w:val="24"/>
                <w:szCs w:val="24"/>
              </w:rPr>
              <w:t>需求</w:t>
            </w:r>
          </w:p>
        </w:tc>
      </w:tr>
      <w:tr w:rsidR="00FE3950">
        <w:trPr>
          <w:trHeight w:val="811"/>
          <w:jc w:val="center"/>
        </w:trPr>
        <w:tc>
          <w:tcPr>
            <w:tcW w:w="1022" w:type="dxa"/>
            <w:noWrap/>
            <w:vAlign w:val="center"/>
          </w:tcPr>
          <w:p w:rsidR="00FE3950" w:rsidRDefault="00FE3950">
            <w:pPr>
              <w:widowControl/>
              <w:spacing w:line="440" w:lineRule="exact"/>
              <w:jc w:val="center"/>
              <w:rPr>
                <w:rFonts w:ascii="仿宋_GB2312" w:eastAsia="仿宋_GB2312" w:cs="Times New Roman"/>
                <w:color w:val="000000"/>
                <w:sz w:val="28"/>
                <w:szCs w:val="28"/>
              </w:rPr>
            </w:pPr>
            <w:r>
              <w:rPr>
                <w:rFonts w:ascii="仿宋_GB2312" w:eastAsia="仿宋_GB2312" w:hAnsi="仿宋_GB2312" w:cs="仿宋_GB2312"/>
                <w:color w:val="000000"/>
                <w:sz w:val="28"/>
                <w:szCs w:val="28"/>
              </w:rPr>
              <w:t>1</w:t>
            </w:r>
          </w:p>
        </w:tc>
        <w:tc>
          <w:tcPr>
            <w:tcW w:w="5768" w:type="dxa"/>
            <w:noWrap/>
            <w:vAlign w:val="center"/>
          </w:tcPr>
          <w:p w:rsidR="00FE3950" w:rsidRDefault="00FE3950">
            <w:pPr>
              <w:widowControl/>
              <w:spacing w:line="440" w:lineRule="exact"/>
              <w:rPr>
                <w:rFonts w:ascii="仿宋_GB2312" w:eastAsia="仿宋_GB2312" w:cs="Times New Roman"/>
                <w:color w:val="000000"/>
                <w:sz w:val="28"/>
                <w:szCs w:val="28"/>
              </w:rPr>
            </w:pPr>
            <w:r>
              <w:rPr>
                <w:rFonts w:ascii="仿宋_GB2312" w:eastAsia="仿宋_GB2312" w:hAnsi="仿宋_GB2312" w:cs="仿宋_GB2312" w:hint="eastAsia"/>
                <w:color w:val="000000"/>
                <w:sz w:val="28"/>
                <w:szCs w:val="28"/>
              </w:rPr>
              <w:t>车辆控制模式</w:t>
            </w:r>
          </w:p>
        </w:tc>
        <w:tc>
          <w:tcPr>
            <w:tcW w:w="1810" w:type="dxa"/>
            <w:vMerge w:val="restart"/>
            <w:noWrap/>
            <w:vAlign w:val="center"/>
          </w:tcPr>
          <w:p w:rsidR="00FE3950" w:rsidRDefault="00FE3950">
            <w:pPr>
              <w:widowControl/>
              <w:spacing w:line="440" w:lineRule="exact"/>
              <w:rPr>
                <w:rFonts w:ascii="仿宋_GB2312" w:eastAsia="仿宋_GB2312" w:cs="Times New Roman"/>
                <w:color w:val="000000"/>
                <w:sz w:val="28"/>
                <w:szCs w:val="28"/>
              </w:rPr>
            </w:pPr>
            <w:r>
              <w:rPr>
                <w:rFonts w:ascii="仿宋_GB2312" w:eastAsia="仿宋_GB2312" w:hAnsi="仿宋_GB2312" w:cs="仿宋_GB2312" w:hint="eastAsia"/>
                <w:color w:val="000000"/>
                <w:sz w:val="28"/>
                <w:szCs w:val="28"/>
              </w:rPr>
              <w:t>实时回传</w:t>
            </w:r>
            <w:r>
              <w:rPr>
                <w:rFonts w:ascii="仿宋_GB2312" w:eastAsia="仿宋_GB2312" w:hAnsi="仿宋_GB2312" w:cs="仿宋_GB2312"/>
                <w:color w:val="000000"/>
                <w:sz w:val="28"/>
                <w:szCs w:val="28"/>
              </w:rPr>
              <w:t>+</w:t>
            </w:r>
            <w:r>
              <w:rPr>
                <w:rFonts w:ascii="仿宋_GB2312" w:eastAsia="仿宋_GB2312" w:hAnsi="宋体" w:cs="仿宋_GB2312" w:hint="eastAsia"/>
                <w:color w:val="000000"/>
                <w:sz w:val="28"/>
                <w:szCs w:val="28"/>
              </w:rPr>
              <w:t>自动记录和存储</w:t>
            </w:r>
          </w:p>
        </w:tc>
      </w:tr>
      <w:tr w:rsidR="00FE3950">
        <w:trPr>
          <w:trHeight w:val="811"/>
          <w:jc w:val="center"/>
        </w:trPr>
        <w:tc>
          <w:tcPr>
            <w:tcW w:w="1022" w:type="dxa"/>
            <w:noWrap/>
            <w:vAlign w:val="center"/>
          </w:tcPr>
          <w:p w:rsidR="00FE3950" w:rsidRDefault="00FE3950">
            <w:pPr>
              <w:widowControl/>
              <w:spacing w:line="440" w:lineRule="exact"/>
              <w:jc w:val="center"/>
              <w:rPr>
                <w:rFonts w:ascii="仿宋_GB2312" w:eastAsia="仿宋_GB2312" w:hAnsi="宋体" w:cs="仿宋_GB2312"/>
                <w:color w:val="000000"/>
                <w:sz w:val="28"/>
                <w:szCs w:val="28"/>
              </w:rPr>
            </w:pPr>
            <w:r>
              <w:rPr>
                <w:rFonts w:ascii="仿宋_GB2312" w:eastAsia="仿宋_GB2312" w:hAnsi="宋体" w:cs="仿宋_GB2312"/>
                <w:color w:val="000000"/>
                <w:sz w:val="28"/>
                <w:szCs w:val="28"/>
              </w:rPr>
              <w:t>2</w:t>
            </w:r>
          </w:p>
        </w:tc>
        <w:tc>
          <w:tcPr>
            <w:tcW w:w="5768" w:type="dxa"/>
            <w:noWrap/>
            <w:vAlign w:val="center"/>
          </w:tcPr>
          <w:p w:rsidR="00FE3950" w:rsidRDefault="00FE3950">
            <w:pPr>
              <w:widowControl/>
              <w:spacing w:line="440" w:lineRule="exact"/>
              <w:rPr>
                <w:rFonts w:ascii="仿宋_GB2312" w:eastAsia="仿宋_GB2312" w:cs="Times New Roman"/>
                <w:color w:val="000000"/>
                <w:sz w:val="28"/>
                <w:szCs w:val="28"/>
              </w:rPr>
            </w:pPr>
            <w:r>
              <w:rPr>
                <w:rFonts w:ascii="仿宋_GB2312" w:eastAsia="仿宋_GB2312" w:hAnsi="宋体" w:cs="仿宋_GB2312" w:hint="eastAsia"/>
                <w:color w:val="000000"/>
                <w:sz w:val="28"/>
                <w:szCs w:val="28"/>
              </w:rPr>
              <w:t>车辆位置</w:t>
            </w:r>
          </w:p>
        </w:tc>
        <w:tc>
          <w:tcPr>
            <w:tcW w:w="1810" w:type="dxa"/>
            <w:vMerge/>
            <w:noWrap/>
            <w:vAlign w:val="center"/>
          </w:tcPr>
          <w:p w:rsidR="00FE3950" w:rsidRDefault="00FE3950">
            <w:pPr>
              <w:widowControl/>
              <w:spacing w:line="440" w:lineRule="exact"/>
              <w:rPr>
                <w:rFonts w:ascii="仿宋_GB2312" w:eastAsia="仿宋_GB2312" w:cs="Times New Roman"/>
                <w:color w:val="000000"/>
                <w:sz w:val="28"/>
                <w:szCs w:val="28"/>
              </w:rPr>
            </w:pPr>
          </w:p>
        </w:tc>
      </w:tr>
      <w:tr w:rsidR="00FE3950">
        <w:trPr>
          <w:trHeight w:val="811"/>
          <w:jc w:val="center"/>
        </w:trPr>
        <w:tc>
          <w:tcPr>
            <w:tcW w:w="1022" w:type="dxa"/>
            <w:noWrap/>
            <w:vAlign w:val="center"/>
          </w:tcPr>
          <w:p w:rsidR="00FE3950" w:rsidRDefault="00FE3950">
            <w:pPr>
              <w:widowControl/>
              <w:spacing w:line="440" w:lineRule="exact"/>
              <w:jc w:val="center"/>
              <w:rPr>
                <w:rFonts w:ascii="仿宋_GB2312" w:eastAsia="仿宋_GB2312" w:hAnsi="宋体" w:cs="仿宋_GB2312"/>
                <w:color w:val="000000"/>
                <w:sz w:val="28"/>
                <w:szCs w:val="28"/>
              </w:rPr>
            </w:pPr>
            <w:r>
              <w:rPr>
                <w:rFonts w:ascii="仿宋_GB2312" w:eastAsia="仿宋_GB2312" w:hAnsi="宋体" w:cs="仿宋_GB2312"/>
                <w:color w:val="000000"/>
                <w:sz w:val="28"/>
                <w:szCs w:val="28"/>
              </w:rPr>
              <w:t>3</w:t>
            </w:r>
          </w:p>
        </w:tc>
        <w:tc>
          <w:tcPr>
            <w:tcW w:w="5768" w:type="dxa"/>
            <w:noWrap/>
            <w:vAlign w:val="center"/>
          </w:tcPr>
          <w:p w:rsidR="00FE3950" w:rsidRDefault="00FE3950">
            <w:pPr>
              <w:widowControl/>
              <w:spacing w:line="440" w:lineRule="exact"/>
              <w:rPr>
                <w:rFonts w:ascii="仿宋_GB2312" w:eastAsia="仿宋_GB2312" w:cs="Times New Roman"/>
                <w:color w:val="000000"/>
                <w:sz w:val="28"/>
                <w:szCs w:val="28"/>
              </w:rPr>
            </w:pPr>
            <w:r>
              <w:rPr>
                <w:rFonts w:ascii="仿宋_GB2312" w:eastAsia="仿宋_GB2312" w:hAnsi="宋体" w:cs="仿宋_GB2312" w:hint="eastAsia"/>
                <w:color w:val="000000"/>
                <w:sz w:val="28"/>
                <w:szCs w:val="28"/>
              </w:rPr>
              <w:t>车辆速度、加速度</w:t>
            </w:r>
          </w:p>
        </w:tc>
        <w:tc>
          <w:tcPr>
            <w:tcW w:w="1810" w:type="dxa"/>
            <w:vMerge/>
            <w:noWrap/>
            <w:vAlign w:val="center"/>
          </w:tcPr>
          <w:p w:rsidR="00FE3950" w:rsidRDefault="00FE3950">
            <w:pPr>
              <w:widowControl/>
              <w:spacing w:line="440" w:lineRule="exact"/>
              <w:rPr>
                <w:rFonts w:ascii="仿宋_GB2312" w:eastAsia="仿宋_GB2312" w:cs="Times New Roman"/>
                <w:color w:val="000000"/>
                <w:sz w:val="28"/>
                <w:szCs w:val="28"/>
              </w:rPr>
            </w:pPr>
          </w:p>
        </w:tc>
      </w:tr>
      <w:tr w:rsidR="00FE3950">
        <w:trPr>
          <w:trHeight w:val="811"/>
          <w:jc w:val="center"/>
        </w:trPr>
        <w:tc>
          <w:tcPr>
            <w:tcW w:w="1022" w:type="dxa"/>
            <w:noWrap/>
            <w:vAlign w:val="center"/>
          </w:tcPr>
          <w:p w:rsidR="00FE3950" w:rsidRDefault="00FE3950">
            <w:pPr>
              <w:widowControl/>
              <w:spacing w:line="440" w:lineRule="exact"/>
              <w:jc w:val="center"/>
              <w:rPr>
                <w:rFonts w:ascii="仿宋_GB2312" w:eastAsia="仿宋_GB2312" w:hAnsi="宋体" w:cs="仿宋_GB2312"/>
                <w:color w:val="000000"/>
                <w:sz w:val="28"/>
                <w:szCs w:val="28"/>
              </w:rPr>
            </w:pPr>
            <w:r>
              <w:rPr>
                <w:rFonts w:ascii="仿宋_GB2312" w:eastAsia="仿宋_GB2312" w:hAnsi="宋体" w:cs="仿宋_GB2312"/>
                <w:color w:val="000000"/>
                <w:sz w:val="28"/>
                <w:szCs w:val="28"/>
              </w:rPr>
              <w:t>4</w:t>
            </w:r>
          </w:p>
        </w:tc>
        <w:tc>
          <w:tcPr>
            <w:tcW w:w="5768" w:type="dxa"/>
            <w:noWrap/>
            <w:vAlign w:val="center"/>
          </w:tcPr>
          <w:p w:rsidR="00FE3950" w:rsidRDefault="00FE3950">
            <w:pPr>
              <w:widowControl/>
              <w:spacing w:line="440" w:lineRule="exact"/>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环境感知与响应状态</w:t>
            </w:r>
          </w:p>
        </w:tc>
        <w:tc>
          <w:tcPr>
            <w:tcW w:w="1810" w:type="dxa"/>
            <w:vMerge w:val="restart"/>
            <w:noWrap/>
            <w:vAlign w:val="center"/>
          </w:tcPr>
          <w:p w:rsidR="00FE3950" w:rsidRDefault="00FE3950">
            <w:pPr>
              <w:widowControl/>
              <w:spacing w:line="440" w:lineRule="exact"/>
              <w:rPr>
                <w:rFonts w:ascii="仿宋_GB2312" w:eastAsia="仿宋_GB2312" w:cs="Times New Roman"/>
                <w:color w:val="000000"/>
                <w:sz w:val="28"/>
                <w:szCs w:val="28"/>
              </w:rPr>
            </w:pPr>
            <w:r>
              <w:rPr>
                <w:rFonts w:ascii="仿宋_GB2312" w:eastAsia="仿宋_GB2312" w:hAnsi="宋体" w:cs="仿宋_GB2312" w:hint="eastAsia"/>
                <w:color w:val="000000"/>
                <w:sz w:val="28"/>
                <w:szCs w:val="28"/>
              </w:rPr>
              <w:t>自动记录和存储</w:t>
            </w:r>
          </w:p>
        </w:tc>
      </w:tr>
      <w:tr w:rsidR="00FE3950">
        <w:trPr>
          <w:trHeight w:val="811"/>
          <w:jc w:val="center"/>
        </w:trPr>
        <w:tc>
          <w:tcPr>
            <w:tcW w:w="1022" w:type="dxa"/>
            <w:noWrap/>
            <w:vAlign w:val="center"/>
          </w:tcPr>
          <w:p w:rsidR="00FE3950" w:rsidRDefault="00FE3950">
            <w:pPr>
              <w:widowControl/>
              <w:spacing w:line="440" w:lineRule="exact"/>
              <w:jc w:val="center"/>
              <w:rPr>
                <w:rFonts w:ascii="仿宋_GB2312" w:eastAsia="仿宋_GB2312" w:hAnsi="宋体" w:cs="仿宋_GB2312"/>
                <w:color w:val="000000"/>
                <w:sz w:val="28"/>
                <w:szCs w:val="28"/>
              </w:rPr>
            </w:pPr>
            <w:r>
              <w:rPr>
                <w:rFonts w:ascii="仿宋_GB2312" w:eastAsia="仿宋_GB2312" w:hAnsi="宋体" w:cs="仿宋_GB2312"/>
                <w:color w:val="000000"/>
                <w:sz w:val="28"/>
                <w:szCs w:val="28"/>
              </w:rPr>
              <w:t>5</w:t>
            </w:r>
          </w:p>
        </w:tc>
        <w:tc>
          <w:tcPr>
            <w:tcW w:w="5768" w:type="dxa"/>
            <w:noWrap/>
            <w:vAlign w:val="center"/>
          </w:tcPr>
          <w:p w:rsidR="00FE3950" w:rsidRDefault="00FE3950">
            <w:pPr>
              <w:widowControl/>
              <w:spacing w:line="440" w:lineRule="exact"/>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车辆灯光、信号实时状态</w:t>
            </w:r>
          </w:p>
        </w:tc>
        <w:tc>
          <w:tcPr>
            <w:tcW w:w="1810" w:type="dxa"/>
            <w:vMerge/>
            <w:noWrap/>
            <w:vAlign w:val="center"/>
          </w:tcPr>
          <w:p w:rsidR="00FE3950" w:rsidRDefault="00FE3950">
            <w:pPr>
              <w:spacing w:line="440" w:lineRule="exact"/>
              <w:rPr>
                <w:rFonts w:ascii="仿宋_GB2312" w:eastAsia="仿宋_GB2312" w:hAnsi="宋体" w:cs="Times New Roman"/>
                <w:color w:val="000000"/>
                <w:sz w:val="28"/>
                <w:szCs w:val="28"/>
              </w:rPr>
            </w:pPr>
          </w:p>
        </w:tc>
      </w:tr>
      <w:tr w:rsidR="00FE3950">
        <w:trPr>
          <w:trHeight w:val="811"/>
          <w:jc w:val="center"/>
        </w:trPr>
        <w:tc>
          <w:tcPr>
            <w:tcW w:w="1022" w:type="dxa"/>
            <w:noWrap/>
            <w:vAlign w:val="center"/>
          </w:tcPr>
          <w:p w:rsidR="00FE3950" w:rsidRDefault="00FE3950">
            <w:pPr>
              <w:widowControl/>
              <w:spacing w:line="440" w:lineRule="exact"/>
              <w:jc w:val="center"/>
              <w:rPr>
                <w:rFonts w:ascii="仿宋_GB2312" w:eastAsia="仿宋_GB2312" w:hAnsi="宋体" w:cs="仿宋_GB2312"/>
                <w:color w:val="000000"/>
                <w:sz w:val="28"/>
                <w:szCs w:val="28"/>
              </w:rPr>
            </w:pPr>
            <w:r>
              <w:rPr>
                <w:rFonts w:ascii="仿宋_GB2312" w:eastAsia="仿宋_GB2312" w:hAnsi="宋体" w:cs="仿宋_GB2312"/>
                <w:color w:val="000000"/>
                <w:sz w:val="28"/>
                <w:szCs w:val="28"/>
              </w:rPr>
              <w:t>6</w:t>
            </w:r>
          </w:p>
        </w:tc>
        <w:tc>
          <w:tcPr>
            <w:tcW w:w="5768" w:type="dxa"/>
            <w:noWrap/>
            <w:vAlign w:val="center"/>
          </w:tcPr>
          <w:p w:rsidR="00FE3950" w:rsidRDefault="00FE3950">
            <w:pPr>
              <w:widowControl/>
              <w:spacing w:line="440" w:lineRule="exact"/>
              <w:rPr>
                <w:rFonts w:ascii="仿宋_GB2312" w:eastAsia="仿宋_GB2312" w:cs="Times New Roman"/>
                <w:color w:val="000000"/>
                <w:sz w:val="28"/>
                <w:szCs w:val="28"/>
              </w:rPr>
            </w:pPr>
            <w:r>
              <w:rPr>
                <w:rFonts w:ascii="仿宋_GB2312" w:eastAsia="仿宋_GB2312" w:hAnsi="宋体" w:cs="仿宋_GB2312" w:hint="eastAsia"/>
                <w:color w:val="000000"/>
                <w:sz w:val="28"/>
                <w:szCs w:val="28"/>
              </w:rPr>
              <w:t>车辆外部</w:t>
            </w:r>
            <w:r>
              <w:rPr>
                <w:rFonts w:ascii="仿宋_GB2312" w:eastAsia="仿宋_GB2312" w:hAnsi="宋体" w:cs="仿宋_GB2312"/>
                <w:color w:val="000000"/>
                <w:sz w:val="28"/>
                <w:szCs w:val="28"/>
              </w:rPr>
              <w:t>360</w:t>
            </w:r>
            <w:r>
              <w:rPr>
                <w:rFonts w:ascii="仿宋_GB2312" w:eastAsia="仿宋_GB2312" w:hAnsi="宋体" w:cs="仿宋_GB2312" w:hint="eastAsia"/>
                <w:color w:val="000000"/>
                <w:sz w:val="28"/>
                <w:szCs w:val="28"/>
              </w:rPr>
              <w:t>度视频监控情况</w:t>
            </w:r>
          </w:p>
        </w:tc>
        <w:tc>
          <w:tcPr>
            <w:tcW w:w="1810" w:type="dxa"/>
            <w:vMerge/>
            <w:noWrap/>
            <w:vAlign w:val="center"/>
          </w:tcPr>
          <w:p w:rsidR="00FE3950" w:rsidRDefault="00FE3950">
            <w:pPr>
              <w:spacing w:line="440" w:lineRule="exact"/>
              <w:rPr>
                <w:rFonts w:ascii="仿宋_GB2312" w:eastAsia="仿宋_GB2312" w:cs="Times New Roman"/>
                <w:color w:val="000000"/>
                <w:sz w:val="28"/>
                <w:szCs w:val="28"/>
              </w:rPr>
            </w:pPr>
          </w:p>
        </w:tc>
      </w:tr>
      <w:tr w:rsidR="00FE3950">
        <w:trPr>
          <w:trHeight w:val="811"/>
          <w:jc w:val="center"/>
        </w:trPr>
        <w:tc>
          <w:tcPr>
            <w:tcW w:w="1022" w:type="dxa"/>
            <w:noWrap/>
            <w:vAlign w:val="center"/>
          </w:tcPr>
          <w:p w:rsidR="00FE3950" w:rsidRDefault="00FE3950">
            <w:pPr>
              <w:widowControl/>
              <w:spacing w:line="440" w:lineRule="exact"/>
              <w:jc w:val="center"/>
              <w:rPr>
                <w:rFonts w:ascii="仿宋_GB2312" w:eastAsia="仿宋_GB2312" w:hAnsi="宋体" w:cs="仿宋_GB2312"/>
                <w:color w:val="000000"/>
                <w:sz w:val="28"/>
                <w:szCs w:val="28"/>
              </w:rPr>
            </w:pPr>
            <w:r>
              <w:rPr>
                <w:rFonts w:ascii="仿宋_GB2312" w:eastAsia="仿宋_GB2312" w:hAnsi="宋体" w:cs="仿宋_GB2312"/>
                <w:color w:val="000000"/>
                <w:sz w:val="28"/>
                <w:szCs w:val="28"/>
              </w:rPr>
              <w:t>7</w:t>
            </w:r>
          </w:p>
        </w:tc>
        <w:tc>
          <w:tcPr>
            <w:tcW w:w="5768" w:type="dxa"/>
            <w:noWrap/>
            <w:vAlign w:val="center"/>
          </w:tcPr>
          <w:p w:rsidR="00FE3950" w:rsidRDefault="00FE3950">
            <w:pPr>
              <w:widowControl/>
              <w:spacing w:line="440" w:lineRule="exact"/>
              <w:rPr>
                <w:rFonts w:ascii="仿宋_GB2312" w:eastAsia="仿宋_GB2312" w:cs="Times New Roman"/>
                <w:color w:val="000000"/>
                <w:sz w:val="28"/>
                <w:szCs w:val="28"/>
              </w:rPr>
            </w:pPr>
            <w:r>
              <w:rPr>
                <w:rFonts w:ascii="仿宋_GB2312" w:eastAsia="仿宋_GB2312" w:hAnsi="宋体" w:cs="仿宋_GB2312" w:hint="eastAsia"/>
                <w:color w:val="000000"/>
                <w:sz w:val="28"/>
                <w:szCs w:val="28"/>
              </w:rPr>
              <w:t>反映测试驾驶人和人机交互状态的车内视频及语音监控情况</w:t>
            </w:r>
          </w:p>
        </w:tc>
        <w:tc>
          <w:tcPr>
            <w:tcW w:w="1810" w:type="dxa"/>
            <w:vMerge/>
            <w:noWrap/>
            <w:vAlign w:val="center"/>
          </w:tcPr>
          <w:p w:rsidR="00FE3950" w:rsidRDefault="00FE3950">
            <w:pPr>
              <w:spacing w:line="440" w:lineRule="exact"/>
              <w:rPr>
                <w:rFonts w:ascii="仿宋_GB2312" w:eastAsia="仿宋_GB2312" w:cs="Times New Roman"/>
                <w:color w:val="000000"/>
                <w:sz w:val="28"/>
                <w:szCs w:val="28"/>
              </w:rPr>
            </w:pPr>
          </w:p>
        </w:tc>
      </w:tr>
      <w:tr w:rsidR="00FE3950">
        <w:trPr>
          <w:trHeight w:val="811"/>
          <w:jc w:val="center"/>
        </w:trPr>
        <w:tc>
          <w:tcPr>
            <w:tcW w:w="1022" w:type="dxa"/>
            <w:noWrap/>
            <w:vAlign w:val="center"/>
          </w:tcPr>
          <w:p w:rsidR="00FE3950" w:rsidRDefault="00FE3950">
            <w:pPr>
              <w:widowControl/>
              <w:spacing w:line="440" w:lineRule="exact"/>
              <w:jc w:val="center"/>
              <w:rPr>
                <w:rFonts w:ascii="仿宋_GB2312" w:eastAsia="仿宋_GB2312" w:hAnsi="宋体" w:cs="仿宋_GB2312"/>
                <w:color w:val="000000"/>
                <w:sz w:val="28"/>
                <w:szCs w:val="28"/>
              </w:rPr>
            </w:pPr>
            <w:r>
              <w:rPr>
                <w:rFonts w:ascii="仿宋_GB2312" w:eastAsia="仿宋_GB2312" w:hAnsi="宋体" w:cs="仿宋_GB2312"/>
                <w:color w:val="000000"/>
                <w:sz w:val="28"/>
                <w:szCs w:val="28"/>
              </w:rPr>
              <w:t>8</w:t>
            </w:r>
          </w:p>
        </w:tc>
        <w:tc>
          <w:tcPr>
            <w:tcW w:w="5768" w:type="dxa"/>
            <w:noWrap/>
            <w:vAlign w:val="center"/>
          </w:tcPr>
          <w:p w:rsidR="00FE3950" w:rsidRDefault="00FE3950">
            <w:pPr>
              <w:widowControl/>
              <w:spacing w:line="440" w:lineRule="exact"/>
              <w:rPr>
                <w:rFonts w:ascii="仿宋_GB2312" w:eastAsia="仿宋_GB2312" w:cs="Times New Roman"/>
                <w:color w:val="000000"/>
                <w:sz w:val="28"/>
                <w:szCs w:val="28"/>
              </w:rPr>
            </w:pPr>
            <w:r>
              <w:rPr>
                <w:rFonts w:ascii="仿宋_GB2312" w:eastAsia="仿宋_GB2312" w:hAnsi="宋体" w:cs="仿宋_GB2312" w:hint="eastAsia"/>
                <w:color w:val="000000"/>
                <w:sz w:val="28"/>
                <w:szCs w:val="28"/>
              </w:rPr>
              <w:t>车辆接收的远程控制指令（如有）</w:t>
            </w:r>
          </w:p>
        </w:tc>
        <w:tc>
          <w:tcPr>
            <w:tcW w:w="1810" w:type="dxa"/>
            <w:vMerge/>
            <w:noWrap/>
            <w:vAlign w:val="center"/>
          </w:tcPr>
          <w:p w:rsidR="00FE3950" w:rsidRDefault="00FE3950">
            <w:pPr>
              <w:spacing w:line="440" w:lineRule="exact"/>
              <w:rPr>
                <w:rFonts w:ascii="仿宋_GB2312" w:eastAsia="仿宋_GB2312" w:cs="Times New Roman"/>
                <w:color w:val="000000"/>
                <w:sz w:val="28"/>
                <w:szCs w:val="28"/>
              </w:rPr>
            </w:pPr>
          </w:p>
        </w:tc>
      </w:tr>
      <w:tr w:rsidR="00FE3950">
        <w:trPr>
          <w:trHeight w:val="811"/>
          <w:jc w:val="center"/>
        </w:trPr>
        <w:tc>
          <w:tcPr>
            <w:tcW w:w="1022" w:type="dxa"/>
            <w:noWrap/>
            <w:vAlign w:val="center"/>
          </w:tcPr>
          <w:p w:rsidR="00FE3950" w:rsidRDefault="00FE3950">
            <w:pPr>
              <w:widowControl/>
              <w:spacing w:line="440" w:lineRule="exact"/>
              <w:jc w:val="center"/>
              <w:rPr>
                <w:rFonts w:ascii="仿宋_GB2312" w:eastAsia="仿宋_GB2312" w:hAnsi="宋体" w:cs="仿宋_GB2312"/>
                <w:color w:val="000000"/>
                <w:sz w:val="28"/>
                <w:szCs w:val="28"/>
              </w:rPr>
            </w:pPr>
            <w:r>
              <w:rPr>
                <w:rFonts w:ascii="仿宋_GB2312" w:eastAsia="仿宋_GB2312" w:hAnsi="宋体" w:cs="仿宋_GB2312"/>
                <w:color w:val="000000"/>
                <w:sz w:val="28"/>
                <w:szCs w:val="28"/>
              </w:rPr>
              <w:t>9</w:t>
            </w:r>
          </w:p>
        </w:tc>
        <w:tc>
          <w:tcPr>
            <w:tcW w:w="5768" w:type="dxa"/>
            <w:noWrap/>
            <w:vAlign w:val="center"/>
          </w:tcPr>
          <w:p w:rsidR="00FE3950" w:rsidRDefault="00FE3950">
            <w:pPr>
              <w:widowControl/>
              <w:spacing w:line="440" w:lineRule="exact"/>
              <w:rPr>
                <w:rFonts w:ascii="仿宋_GB2312" w:eastAsia="仿宋_GB2312" w:cs="Times New Roman"/>
                <w:color w:val="000000"/>
                <w:sz w:val="28"/>
                <w:szCs w:val="28"/>
              </w:rPr>
            </w:pPr>
            <w:r>
              <w:rPr>
                <w:rFonts w:ascii="仿宋_GB2312" w:eastAsia="仿宋_GB2312" w:hAnsi="宋体" w:cs="仿宋_GB2312" w:hint="eastAsia"/>
                <w:color w:val="000000"/>
                <w:sz w:val="28"/>
                <w:szCs w:val="28"/>
              </w:rPr>
              <w:t>车辆故障情况（如有）</w:t>
            </w:r>
          </w:p>
        </w:tc>
        <w:tc>
          <w:tcPr>
            <w:tcW w:w="1810" w:type="dxa"/>
            <w:vMerge/>
            <w:noWrap/>
            <w:vAlign w:val="center"/>
          </w:tcPr>
          <w:p w:rsidR="00FE3950" w:rsidRDefault="00FE3950">
            <w:pPr>
              <w:widowControl/>
              <w:spacing w:line="440" w:lineRule="exact"/>
              <w:rPr>
                <w:rFonts w:ascii="仿宋_GB2312" w:eastAsia="仿宋_GB2312" w:cs="Times New Roman"/>
                <w:color w:val="000000"/>
                <w:sz w:val="28"/>
                <w:szCs w:val="28"/>
              </w:rPr>
            </w:pPr>
          </w:p>
        </w:tc>
      </w:tr>
    </w:tbl>
    <w:p w:rsidR="00FE3950" w:rsidRDefault="00FE3950" w:rsidP="00287AEB">
      <w:pPr>
        <w:pStyle w:val="2"/>
        <w:spacing w:line="276" w:lineRule="auto"/>
        <w:ind w:leftChars="-1" w:left="-2" w:firstLineChars="150"/>
        <w:rPr>
          <w:rFonts w:ascii="仿宋_GB2312" w:eastAsia="仿宋_GB2312" w:cs="Times New Roman"/>
          <w:color w:val="000000"/>
          <w:sz w:val="28"/>
          <w:szCs w:val="28"/>
        </w:rPr>
      </w:pPr>
      <w:r>
        <w:rPr>
          <w:rFonts w:ascii="仿宋_GB2312" w:eastAsia="仿宋_GB2312" w:hAnsi="宋体" w:cs="仿宋_GB2312" w:hint="eastAsia"/>
          <w:color w:val="000000"/>
          <w:sz w:val="28"/>
          <w:szCs w:val="28"/>
        </w:rPr>
        <w:t>注：车辆如出现事故或失效状况，应对发生前至少</w:t>
      </w:r>
      <w:r>
        <w:rPr>
          <w:rFonts w:ascii="仿宋_GB2312" w:eastAsia="仿宋_GB2312" w:hAnsi="宋体" w:cs="仿宋_GB2312"/>
          <w:color w:val="000000"/>
          <w:sz w:val="28"/>
          <w:szCs w:val="28"/>
        </w:rPr>
        <w:t>90</w:t>
      </w:r>
      <w:r>
        <w:rPr>
          <w:rFonts w:ascii="仿宋_GB2312" w:eastAsia="仿宋_GB2312" w:hAnsi="宋体" w:cs="仿宋_GB2312" w:hint="eastAsia"/>
          <w:color w:val="000000"/>
          <w:sz w:val="28"/>
          <w:szCs w:val="28"/>
        </w:rPr>
        <w:t>秒的数据进行自动记录和存储，</w:t>
      </w:r>
      <w:r>
        <w:rPr>
          <w:rFonts w:ascii="仿宋_GB2312" w:eastAsia="仿宋_GB2312" w:hAnsi="宋体" w:cs="仿宋_GB2312" w:hint="eastAsia"/>
          <w:color w:val="000000"/>
          <w:kern w:val="0"/>
          <w:sz w:val="28"/>
          <w:szCs w:val="28"/>
        </w:rPr>
        <w:t>数据存储时间不少于</w:t>
      </w:r>
      <w:r>
        <w:rPr>
          <w:rFonts w:ascii="仿宋_GB2312" w:eastAsia="仿宋_GB2312" w:hAnsi="宋体" w:cs="仿宋_GB2312"/>
          <w:color w:val="000000"/>
          <w:kern w:val="0"/>
          <w:sz w:val="28"/>
          <w:szCs w:val="28"/>
        </w:rPr>
        <w:t>3</w:t>
      </w:r>
      <w:r>
        <w:rPr>
          <w:rFonts w:ascii="仿宋_GB2312" w:eastAsia="仿宋_GB2312" w:hAnsi="宋体" w:cs="仿宋_GB2312" w:hint="eastAsia"/>
          <w:color w:val="000000"/>
          <w:kern w:val="0"/>
          <w:sz w:val="28"/>
          <w:szCs w:val="28"/>
        </w:rPr>
        <w:t>年</w:t>
      </w:r>
      <w:r>
        <w:rPr>
          <w:rFonts w:ascii="仿宋_GB2312" w:eastAsia="仿宋_GB2312" w:hAnsi="宋体" w:cs="仿宋_GB2312" w:hint="eastAsia"/>
          <w:color w:val="000000"/>
          <w:sz w:val="28"/>
          <w:szCs w:val="28"/>
        </w:rPr>
        <w:t>。</w:t>
      </w:r>
    </w:p>
    <w:p w:rsidR="00FE3950" w:rsidRDefault="00FE3950">
      <w:pPr>
        <w:widowControl/>
        <w:jc w:val="left"/>
        <w:rPr>
          <w:rFonts w:ascii="黑体" w:eastAsia="黑体" w:hAnsi="黑体" w:cs="Times New Roman"/>
          <w:color w:val="000000"/>
        </w:rPr>
      </w:pPr>
      <w:r>
        <w:rPr>
          <w:rFonts w:ascii="仿宋_GB2312" w:eastAsia="仿宋_GB2312" w:cs="Times New Roman"/>
          <w:color w:val="000000"/>
        </w:rPr>
        <w:br w:type="page"/>
      </w:r>
      <w:r>
        <w:rPr>
          <w:rFonts w:ascii="黑体" w:eastAsia="黑体" w:cs="黑体" w:hint="eastAsia"/>
          <w:color w:val="000000"/>
          <w:sz w:val="32"/>
          <w:szCs w:val="32"/>
        </w:rPr>
        <w:lastRenderedPageBreak/>
        <w:t>附件</w:t>
      </w:r>
      <w:r>
        <w:rPr>
          <w:rFonts w:ascii="黑体" w:eastAsia="黑体" w:cs="黑体"/>
          <w:color w:val="000000"/>
          <w:sz w:val="32"/>
          <w:szCs w:val="32"/>
        </w:rPr>
        <w:t>3</w:t>
      </w:r>
    </w:p>
    <w:p w:rsidR="00FE3950" w:rsidRDefault="00FE3950">
      <w:pPr>
        <w:widowControl/>
        <w:adjustRightInd w:val="0"/>
        <w:snapToGrid w:val="0"/>
        <w:spacing w:before="120" w:after="120"/>
        <w:jc w:val="center"/>
        <w:rPr>
          <w:rFonts w:ascii="方正小标宋简体" w:eastAsia="方正小标宋简体" w:hAnsi="黑体" w:cs="Times New Roman"/>
          <w:color w:val="000000"/>
          <w:sz w:val="44"/>
          <w:szCs w:val="44"/>
        </w:rPr>
      </w:pPr>
      <w:r>
        <w:rPr>
          <w:rFonts w:ascii="宋体" w:hAnsi="宋体" w:cs="宋体" w:hint="eastAsia"/>
          <w:b/>
          <w:bCs/>
          <w:color w:val="000000"/>
          <w:sz w:val="44"/>
          <w:szCs w:val="44"/>
        </w:rPr>
        <w:t>智能网联汽车</w:t>
      </w:r>
      <w:r>
        <w:rPr>
          <w:rFonts w:ascii="方正小标宋简体" w:eastAsia="方正小标宋简体" w:hAnsi="黑体" w:cs="方正小标宋简体" w:hint="eastAsia"/>
          <w:color w:val="000000"/>
          <w:sz w:val="44"/>
          <w:szCs w:val="44"/>
        </w:rPr>
        <w:t>功能检测项目</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2"/>
        <w:gridCol w:w="7101"/>
      </w:tblGrid>
      <w:tr w:rsidR="00FE3950">
        <w:trPr>
          <w:trHeight w:hRule="exact" w:val="647"/>
          <w:jc w:val="center"/>
        </w:trPr>
        <w:tc>
          <w:tcPr>
            <w:tcW w:w="1252" w:type="dxa"/>
            <w:noWrap/>
            <w:vAlign w:val="center"/>
          </w:tcPr>
          <w:p w:rsidR="00FE3950" w:rsidRDefault="00FE3950">
            <w:pPr>
              <w:spacing w:line="360" w:lineRule="auto"/>
              <w:jc w:val="center"/>
              <w:rPr>
                <w:rFonts w:ascii="仿宋_GB2312" w:eastAsia="仿宋_GB2312" w:cs="Times New Roman"/>
                <w:b/>
                <w:bCs/>
                <w:color w:val="000000"/>
                <w:sz w:val="24"/>
                <w:szCs w:val="24"/>
              </w:rPr>
            </w:pPr>
            <w:r>
              <w:rPr>
                <w:rFonts w:ascii="仿宋_GB2312" w:hAnsi="仿宋_GB2312" w:cs="宋体" w:hint="eastAsia"/>
                <w:b/>
                <w:bCs/>
                <w:color w:val="000000"/>
                <w:sz w:val="24"/>
                <w:szCs w:val="24"/>
              </w:rPr>
              <w:t>序</w:t>
            </w:r>
            <w:bookmarkEnd w:id="2"/>
            <w:r>
              <w:rPr>
                <w:rFonts w:ascii="仿宋_GB2312" w:hAnsi="仿宋_GB2312" w:cs="宋体" w:hint="eastAsia"/>
                <w:b/>
                <w:bCs/>
                <w:color w:val="000000"/>
                <w:sz w:val="24"/>
                <w:szCs w:val="24"/>
              </w:rPr>
              <w:t>号</w:t>
            </w:r>
          </w:p>
        </w:tc>
        <w:tc>
          <w:tcPr>
            <w:tcW w:w="7101" w:type="dxa"/>
            <w:noWrap/>
            <w:vAlign w:val="center"/>
          </w:tcPr>
          <w:p w:rsidR="00FE3950" w:rsidRDefault="00FE3950">
            <w:pPr>
              <w:spacing w:line="360" w:lineRule="auto"/>
              <w:jc w:val="center"/>
              <w:rPr>
                <w:rFonts w:ascii="仿宋_GB2312" w:eastAsia="仿宋_GB2312" w:cs="Times New Roman"/>
                <w:b/>
                <w:bCs/>
                <w:color w:val="000000"/>
                <w:sz w:val="24"/>
                <w:szCs w:val="24"/>
              </w:rPr>
            </w:pPr>
            <w:r>
              <w:rPr>
                <w:rFonts w:ascii="仿宋_GB2312" w:hAnsi="仿宋_GB2312" w:cs="宋体" w:hint="eastAsia"/>
                <w:b/>
                <w:bCs/>
                <w:color w:val="000000"/>
                <w:sz w:val="24"/>
                <w:szCs w:val="24"/>
              </w:rPr>
              <w:t>检测项目</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1</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交通标志和标线的识别及响应</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2</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前方车辆（含对向车辆）行驶状态的识别及响应</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3</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障碍物的识别及响应</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4</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施工区的识别及响应</w:t>
            </w:r>
            <w:r>
              <w:rPr>
                <w:rFonts w:ascii="仿宋_GB2312" w:hAnsi="仿宋_GB2312" w:cs="仿宋_GB2312"/>
                <w:color w:val="000000"/>
                <w:sz w:val="24"/>
                <w:szCs w:val="24"/>
              </w:rPr>
              <w:t>*</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5</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隧道内环境的识别</w:t>
            </w:r>
            <w:r>
              <w:rPr>
                <w:rFonts w:ascii="仿宋_GB2312" w:hAnsi="仿宋_GB2312" w:cs="仿宋_GB2312"/>
                <w:color w:val="000000"/>
                <w:sz w:val="24"/>
                <w:szCs w:val="24"/>
              </w:rPr>
              <w:t>*</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6</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行人和非机动车的识别及响应</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7</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跟车行驶（包括停车和起步）</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8</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靠路边停车</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9</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超车</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10</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并道行驶</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11</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自动紧急制动</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12</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交叉路口通行</w:t>
            </w:r>
            <w:r>
              <w:rPr>
                <w:rFonts w:ascii="仿宋_GB2312" w:hAnsi="仿宋_GB2312" w:cs="仿宋_GB2312"/>
                <w:color w:val="000000"/>
                <w:sz w:val="24"/>
                <w:szCs w:val="24"/>
              </w:rPr>
              <w:t>*</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13</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交通信号灯的识别及响应</w:t>
            </w:r>
            <w:r>
              <w:rPr>
                <w:rFonts w:ascii="仿宋_GB2312" w:hAnsi="仿宋_GB2312" w:cs="仿宋_GB2312"/>
                <w:color w:val="000000"/>
                <w:sz w:val="24"/>
                <w:szCs w:val="24"/>
              </w:rPr>
              <w:t>*</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14</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环形路口通行</w:t>
            </w:r>
            <w:r>
              <w:rPr>
                <w:rFonts w:ascii="仿宋_GB2312" w:hAnsi="仿宋_GB2312" w:cs="仿宋_GB2312"/>
                <w:color w:val="000000"/>
                <w:sz w:val="24"/>
                <w:szCs w:val="24"/>
              </w:rPr>
              <w:t>*</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15</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人工操作接管</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16</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车辆定位能力</w:t>
            </w:r>
            <w:r>
              <w:rPr>
                <w:rFonts w:ascii="仿宋_GB2312" w:hAnsi="仿宋_GB2312" w:cs="仿宋_GB2312"/>
                <w:color w:val="000000"/>
                <w:sz w:val="24"/>
                <w:szCs w:val="24"/>
              </w:rPr>
              <w:t>*</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17</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联网通讯</w:t>
            </w:r>
            <w:r>
              <w:rPr>
                <w:rFonts w:ascii="仿宋_GB2312" w:hAnsi="仿宋_GB2312" w:cs="仿宋_GB2312"/>
                <w:color w:val="000000"/>
                <w:sz w:val="24"/>
                <w:szCs w:val="24"/>
              </w:rPr>
              <w:t>*</w:t>
            </w:r>
          </w:p>
        </w:tc>
      </w:tr>
      <w:tr w:rsidR="00FE3950">
        <w:trPr>
          <w:trHeight w:val="20"/>
          <w:jc w:val="center"/>
        </w:trPr>
        <w:tc>
          <w:tcPr>
            <w:tcW w:w="1252" w:type="dxa"/>
            <w:noWrap/>
            <w:vAlign w:val="center"/>
          </w:tcPr>
          <w:p w:rsidR="00FE3950" w:rsidRDefault="00FE3950">
            <w:pPr>
              <w:spacing w:line="360" w:lineRule="auto"/>
              <w:jc w:val="center"/>
              <w:rPr>
                <w:rFonts w:ascii="仿宋_GB2312" w:eastAsia="仿宋_GB2312" w:cs="Times New Roman"/>
                <w:color w:val="000000"/>
                <w:sz w:val="24"/>
                <w:szCs w:val="24"/>
              </w:rPr>
            </w:pPr>
            <w:r>
              <w:rPr>
                <w:rFonts w:ascii="仿宋_GB2312" w:hAnsi="仿宋_GB2312" w:cs="仿宋_GB2312"/>
                <w:color w:val="000000"/>
                <w:sz w:val="24"/>
                <w:szCs w:val="24"/>
              </w:rPr>
              <w:t>18</w:t>
            </w:r>
          </w:p>
        </w:tc>
        <w:tc>
          <w:tcPr>
            <w:tcW w:w="7101" w:type="dxa"/>
            <w:noWrap/>
            <w:vAlign w:val="center"/>
          </w:tcPr>
          <w:p w:rsidR="00FE3950" w:rsidRDefault="00FE3950">
            <w:pPr>
              <w:spacing w:line="360" w:lineRule="auto"/>
              <w:jc w:val="left"/>
              <w:rPr>
                <w:rFonts w:ascii="仿宋_GB2312" w:eastAsia="仿宋_GB2312" w:cs="Times New Roman"/>
                <w:color w:val="000000"/>
                <w:sz w:val="24"/>
                <w:szCs w:val="24"/>
              </w:rPr>
            </w:pPr>
            <w:r>
              <w:rPr>
                <w:rFonts w:ascii="仿宋_GB2312" w:hAnsi="仿宋_GB2312" w:cs="宋体" w:hint="eastAsia"/>
                <w:color w:val="000000"/>
                <w:sz w:val="24"/>
                <w:szCs w:val="24"/>
              </w:rPr>
              <w:t>编队行驶</w:t>
            </w:r>
            <w:r>
              <w:rPr>
                <w:rFonts w:ascii="仿宋_GB2312" w:hAnsi="仿宋_GB2312" w:cs="仿宋_GB2312"/>
                <w:color w:val="000000"/>
                <w:sz w:val="24"/>
                <w:szCs w:val="24"/>
              </w:rPr>
              <w:t>*</w:t>
            </w:r>
          </w:p>
        </w:tc>
      </w:tr>
    </w:tbl>
    <w:p w:rsidR="00FE3950" w:rsidRDefault="00FE3950" w:rsidP="00287AEB">
      <w:pPr>
        <w:widowControl/>
        <w:spacing w:line="440" w:lineRule="exact"/>
        <w:ind w:firstLineChars="50" w:firstLine="140"/>
        <w:jc w:val="left"/>
        <w:rPr>
          <w:rFonts w:ascii="仿宋_GB2312" w:eastAsia="仿宋_GB2312" w:cs="Times New Roman"/>
          <w:color w:val="000000"/>
          <w:sz w:val="28"/>
          <w:szCs w:val="28"/>
        </w:rPr>
      </w:pPr>
      <w:r>
        <w:rPr>
          <w:rFonts w:ascii="仿宋_GB2312" w:eastAsia="仿宋_GB2312" w:hAnsi="仿宋_GB2312" w:cs="仿宋_GB2312" w:hint="eastAsia"/>
          <w:color w:val="000000"/>
          <w:sz w:val="28"/>
          <w:szCs w:val="28"/>
        </w:rPr>
        <w:t>注：</w:t>
      </w:r>
      <w:r>
        <w:rPr>
          <w:rFonts w:ascii="仿宋_GB2312" w:eastAsia="仿宋_GB2312" w:hAnsi="仿宋_GB2312" w:cs="仿宋_GB2312"/>
          <w:color w:val="000000"/>
          <w:sz w:val="28"/>
          <w:szCs w:val="28"/>
        </w:rPr>
        <w:t>1</w:t>
      </w:r>
      <w:r>
        <w:rPr>
          <w:rFonts w:ascii="仿宋_GB2312" w:eastAsia="仿宋_GB2312" w:cs="仿宋_GB2312"/>
          <w:color w:val="000000"/>
          <w:sz w:val="28"/>
          <w:szCs w:val="28"/>
        </w:rPr>
        <w:t>.</w:t>
      </w:r>
      <w:r>
        <w:rPr>
          <w:rFonts w:ascii="仿宋_GB2312" w:eastAsia="仿宋_GB2312" w:hAnsi="仿宋_GB2312" w:cs="仿宋_GB2312" w:hint="eastAsia"/>
          <w:color w:val="000000"/>
          <w:sz w:val="28"/>
          <w:szCs w:val="28"/>
        </w:rPr>
        <w:t>标注</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的项目为选测项目。</w:t>
      </w:r>
    </w:p>
    <w:p w:rsidR="00FE3950" w:rsidRDefault="00FE3950" w:rsidP="00287AEB">
      <w:pPr>
        <w:widowControl/>
        <w:spacing w:line="440" w:lineRule="exact"/>
        <w:ind w:firstLineChars="250" w:firstLine="700"/>
        <w:jc w:val="left"/>
        <w:rPr>
          <w:rFonts w:ascii="仿宋_GB2312" w:eastAsia="仿宋_GB2312" w:hAnsi="仿宋_GB2312" w:cs="Times New Roman"/>
          <w:color w:val="000000"/>
          <w:sz w:val="28"/>
          <w:szCs w:val="28"/>
        </w:rPr>
        <w:sectPr w:rsidR="00FE3950" w:rsidSect="00012CDB">
          <w:pgSz w:w="11906" w:h="16838"/>
          <w:pgMar w:top="1928" w:right="1588" w:bottom="1588" w:left="1588" w:header="851" w:footer="1531" w:gutter="0"/>
          <w:pgNumType w:fmt="numberInDash"/>
          <w:cols w:space="425"/>
          <w:docGrid w:type="lines" w:linePitch="312"/>
        </w:sectPr>
      </w:pPr>
      <w:r>
        <w:rPr>
          <w:rFonts w:ascii="仿宋_GB2312" w:eastAsia="仿宋_GB2312" w:hAnsi="仿宋_GB2312" w:cs="仿宋_GB2312"/>
          <w:color w:val="000000"/>
          <w:sz w:val="28"/>
          <w:szCs w:val="28"/>
        </w:rPr>
        <w:t>2</w:t>
      </w:r>
      <w:r>
        <w:rPr>
          <w:rFonts w:ascii="仿宋_GB2312" w:eastAsia="仿宋_GB2312" w:cs="仿宋_GB2312"/>
          <w:color w:val="000000"/>
          <w:sz w:val="28"/>
          <w:szCs w:val="28"/>
        </w:rPr>
        <w:t>.</w:t>
      </w:r>
      <w:r>
        <w:rPr>
          <w:rFonts w:ascii="仿宋_GB2312" w:eastAsia="仿宋_GB2312" w:hAnsi="仿宋_GB2312" w:cs="仿宋_GB2312" w:hint="eastAsia"/>
          <w:color w:val="000000"/>
          <w:sz w:val="28"/>
          <w:szCs w:val="28"/>
        </w:rPr>
        <w:t>企业声明车辆具有标注</w:t>
      </w:r>
      <w:r>
        <w:rPr>
          <w:rFonts w:ascii="仿宋_GB2312" w:eastAsia="仿宋_GB2312" w:cs="仿宋_GB2312" w:hint="eastAsia"/>
          <w:color w:val="000000"/>
          <w:sz w:val="28"/>
          <w:szCs w:val="28"/>
        </w:rPr>
        <w:t>“</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”项目的自动驾驶功能或者测试路段涉及相应场景的，应进行相关项目的检测。</w:t>
      </w:r>
    </w:p>
    <w:p w:rsidR="00FE3950" w:rsidRDefault="00FE3950">
      <w:pPr>
        <w:widowControl/>
        <w:jc w:val="left"/>
        <w:rPr>
          <w:rFonts w:ascii="黑体" w:eastAsia="黑体" w:hAnsi="黑体" w:cs="Times New Roman"/>
          <w:color w:val="000000"/>
          <w:kern w:val="0"/>
        </w:rPr>
      </w:pPr>
      <w:r>
        <w:rPr>
          <w:rFonts w:ascii="黑体" w:eastAsia="黑体" w:cs="黑体" w:hint="eastAsia"/>
          <w:color w:val="000000"/>
          <w:sz w:val="32"/>
          <w:szCs w:val="32"/>
        </w:rPr>
        <w:lastRenderedPageBreak/>
        <w:t>附件</w:t>
      </w:r>
      <w:r>
        <w:rPr>
          <w:rFonts w:ascii="黑体" w:eastAsia="黑体" w:cs="黑体"/>
          <w:color w:val="000000"/>
          <w:sz w:val="32"/>
          <w:szCs w:val="32"/>
        </w:rPr>
        <w:t>4</w:t>
      </w:r>
    </w:p>
    <w:p w:rsidR="00FE3950" w:rsidRDefault="00FE3950">
      <w:pPr>
        <w:pStyle w:val="2"/>
        <w:spacing w:line="700" w:lineRule="exact"/>
        <w:ind w:firstLineChars="0" w:firstLine="0"/>
        <w:jc w:val="center"/>
        <w:rPr>
          <w:rFonts w:ascii="方正小标宋简体" w:eastAsia="方正小标宋简体" w:hAnsi="黑体" w:cs="Times New Roman"/>
          <w:color w:val="000000"/>
          <w:kern w:val="0"/>
          <w:sz w:val="44"/>
          <w:szCs w:val="44"/>
        </w:rPr>
      </w:pPr>
      <w:r>
        <w:rPr>
          <w:rFonts w:ascii="宋体" w:hAnsi="宋体" w:cs="宋体" w:hint="eastAsia"/>
          <w:b/>
          <w:bCs/>
          <w:color w:val="000000"/>
          <w:sz w:val="44"/>
          <w:szCs w:val="44"/>
        </w:rPr>
        <w:t>智能网联</w:t>
      </w:r>
      <w:r>
        <w:rPr>
          <w:rFonts w:ascii="方正小标宋简体" w:eastAsia="方正小标宋简体" w:hAnsi="黑体" w:cs="方正小标宋简体" w:hint="eastAsia"/>
          <w:color w:val="000000"/>
          <w:kern w:val="0"/>
          <w:sz w:val="44"/>
          <w:szCs w:val="44"/>
        </w:rPr>
        <w:t>汽车道路测试申请材料清单</w:t>
      </w:r>
    </w:p>
    <w:p w:rsidR="00FE3950" w:rsidRDefault="00FE3950">
      <w:pPr>
        <w:widowControl/>
        <w:shd w:val="clear" w:color="auto" w:fill="FFFFFF"/>
        <w:spacing w:line="300" w:lineRule="exact"/>
        <w:ind w:firstLine="641"/>
        <w:jc w:val="left"/>
        <w:rPr>
          <w:rFonts w:ascii="仿宋_GB2312" w:eastAsia="仿宋_GB2312" w:hAnsi="宋体" w:cs="Times New Roman"/>
          <w:color w:val="000000"/>
          <w:kern w:val="0"/>
          <w:sz w:val="32"/>
          <w:szCs w:val="32"/>
        </w:rPr>
      </w:pPr>
    </w:p>
    <w:p w:rsidR="00FE3950" w:rsidRDefault="00FE3950">
      <w:pPr>
        <w:widowControl/>
        <w:shd w:val="clear" w:color="auto" w:fill="FFFFFF"/>
        <w:spacing w:line="580" w:lineRule="exact"/>
        <w:ind w:firstLine="641"/>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一、测试主体、测试驾驶人和测试车辆的基本情况。</w:t>
      </w:r>
    </w:p>
    <w:p w:rsidR="00FE3950" w:rsidRDefault="00FE3950">
      <w:pPr>
        <w:widowControl/>
        <w:shd w:val="clear" w:color="auto" w:fill="FFFFFF"/>
        <w:spacing w:line="580" w:lineRule="exact"/>
        <w:ind w:firstLine="641"/>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二、属国产机动车的，应当提供机动车整车出厂合格证，但未进入公告车型的应当提供出厂合格证明和国家认可的第三方检测实验室出具的相应车型强制性检验报告；属进口机动车的，应当提供进口机动车辆强制性产品认证证书、随车检验单和货物进口证明书。</w:t>
      </w:r>
    </w:p>
    <w:p w:rsidR="00FE3950" w:rsidRDefault="00FE3950">
      <w:pPr>
        <w:widowControl/>
        <w:shd w:val="clear" w:color="auto" w:fill="FFFFFF"/>
        <w:spacing w:line="580" w:lineRule="exact"/>
        <w:ind w:firstLine="641"/>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三、自动驾驶汽车功能说明及其未降低车辆安全性能的证明。</w:t>
      </w:r>
    </w:p>
    <w:p w:rsidR="00FE3950" w:rsidRDefault="00FE3950">
      <w:pPr>
        <w:widowControl/>
        <w:shd w:val="clear" w:color="auto" w:fill="FFFFFF"/>
        <w:spacing w:line="580" w:lineRule="exact"/>
        <w:ind w:firstLine="641"/>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四、机动车安全技术检验合格证明。</w:t>
      </w:r>
    </w:p>
    <w:p w:rsidR="00FE3950" w:rsidRDefault="00FE3950">
      <w:pPr>
        <w:widowControl/>
        <w:shd w:val="clear" w:color="auto" w:fill="FFFFFF"/>
        <w:spacing w:line="580" w:lineRule="exact"/>
        <w:ind w:firstLine="641"/>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五、测试主体在特定区域进行实车测试的证明材料。</w:t>
      </w:r>
    </w:p>
    <w:p w:rsidR="00FE3950" w:rsidRDefault="00FE3950">
      <w:pPr>
        <w:widowControl/>
        <w:shd w:val="clear" w:color="auto" w:fill="FFFFFF"/>
        <w:spacing w:line="580" w:lineRule="exact"/>
        <w:ind w:firstLine="641"/>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六、获得国家或省市认可的从事汽车相关业务的第三方检测机构出具的自动驾驶汽车功能检验报告。</w:t>
      </w:r>
    </w:p>
    <w:p w:rsidR="00FE3950" w:rsidRDefault="00FE3950">
      <w:pPr>
        <w:widowControl/>
        <w:shd w:val="clear" w:color="auto" w:fill="FFFFFF"/>
        <w:spacing w:line="580" w:lineRule="exact"/>
        <w:ind w:firstLine="641"/>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七、测试方案，包括测试路段、测试时间、测试项目、测试规程、风险分析及应对措施。</w:t>
      </w:r>
    </w:p>
    <w:p w:rsidR="00FE3950" w:rsidRDefault="00FE3950" w:rsidP="005C28CB">
      <w:pPr>
        <w:widowControl/>
        <w:shd w:val="clear" w:color="auto" w:fill="FFFFFF"/>
        <w:spacing w:line="580" w:lineRule="exact"/>
        <w:ind w:firstLine="641"/>
        <w:jc w:val="left"/>
        <w:rPr>
          <w:rFonts w:ascii="黑体" w:eastAsia="黑体" w:hAnsi="黑体" w:cs="Times New Roman"/>
          <w:color w:val="000000"/>
        </w:rPr>
      </w:pPr>
      <w:r>
        <w:rPr>
          <w:rFonts w:ascii="仿宋_GB2312" w:eastAsia="仿宋_GB2312" w:hAnsi="宋体" w:cs="仿宋_GB2312" w:hint="eastAsia"/>
          <w:color w:val="000000"/>
          <w:kern w:val="0"/>
          <w:sz w:val="32"/>
          <w:szCs w:val="32"/>
        </w:rPr>
        <w:t>八、交通事故责任强制险凭证，以及每车不低于五百万元人民币的交通事故责任保险凭证或不少于五百万元人民币的自动驾驶汽车道路测试事故赔偿保函</w:t>
      </w:r>
      <w:r>
        <w:rPr>
          <w:rFonts w:ascii="仿宋_GB2312" w:hAnsi="宋体" w:cs="宋体" w:hint="eastAsia"/>
          <w:color w:val="000000"/>
          <w:kern w:val="0"/>
          <w:sz w:val="24"/>
          <w:szCs w:val="24"/>
        </w:rPr>
        <w:t>。</w:t>
      </w:r>
      <w:r>
        <w:rPr>
          <w:rFonts w:ascii="仿宋_GB2312" w:eastAsia="仿宋_GB2312" w:cs="Times New Roman"/>
          <w:color w:val="000000"/>
        </w:rPr>
        <w:br w:type="page"/>
      </w:r>
      <w:r>
        <w:rPr>
          <w:rFonts w:ascii="黑体" w:eastAsia="黑体" w:cs="黑体" w:hint="eastAsia"/>
          <w:color w:val="000000"/>
          <w:sz w:val="32"/>
          <w:szCs w:val="32"/>
        </w:rPr>
        <w:lastRenderedPageBreak/>
        <w:t>附件</w:t>
      </w:r>
      <w:r>
        <w:rPr>
          <w:rFonts w:ascii="黑体" w:eastAsia="黑体" w:cs="黑体"/>
          <w:color w:val="000000"/>
          <w:sz w:val="32"/>
          <w:szCs w:val="32"/>
        </w:rPr>
        <w:t>5</w:t>
      </w:r>
    </w:p>
    <w:p w:rsidR="00FE3950" w:rsidRDefault="00FE3950">
      <w:pPr>
        <w:jc w:val="right"/>
        <w:rPr>
          <w:rFonts w:ascii="仿宋_GB2312" w:eastAsia="仿宋_GB2312" w:cs="Times New Roman"/>
          <w:color w:val="000000"/>
          <w:sz w:val="32"/>
          <w:szCs w:val="32"/>
        </w:rPr>
      </w:pPr>
      <w:r>
        <w:rPr>
          <w:rFonts w:ascii="仿宋_GB2312" w:eastAsia="仿宋_GB2312" w:hAnsi="宋体" w:cs="仿宋_GB2312"/>
          <w:color w:val="000000"/>
          <w:sz w:val="32"/>
          <w:szCs w:val="32"/>
        </w:rPr>
        <w:t>20XX</w:t>
      </w:r>
      <w:r>
        <w:rPr>
          <w:rFonts w:ascii="仿宋_GB2312" w:eastAsia="仿宋_GB2312" w:hAnsi="宋体" w:cs="仿宋_GB2312" w:hint="eastAsia"/>
          <w:color w:val="000000"/>
          <w:sz w:val="32"/>
          <w:szCs w:val="32"/>
        </w:rPr>
        <w:t>年第</w:t>
      </w:r>
      <w:r>
        <w:rPr>
          <w:rFonts w:ascii="仿宋_GB2312" w:eastAsia="仿宋_GB2312" w:hAnsi="宋体" w:cs="仿宋_GB2312"/>
          <w:color w:val="000000"/>
          <w:sz w:val="32"/>
          <w:szCs w:val="32"/>
        </w:rPr>
        <w:t>XXX</w:t>
      </w:r>
      <w:r>
        <w:rPr>
          <w:rFonts w:ascii="仿宋_GB2312" w:eastAsia="仿宋_GB2312" w:hAnsi="宋体" w:cs="仿宋_GB2312" w:hint="eastAsia"/>
          <w:color w:val="000000"/>
          <w:sz w:val="32"/>
          <w:szCs w:val="32"/>
        </w:rPr>
        <w:t>号</w:t>
      </w:r>
    </w:p>
    <w:p w:rsidR="00FE3950" w:rsidRDefault="00FE3950" w:rsidP="00287AEB">
      <w:pPr>
        <w:widowControl/>
        <w:spacing w:beforeLines="50" w:afterLines="50"/>
        <w:jc w:val="center"/>
        <w:rPr>
          <w:rFonts w:ascii="方正小标宋简体" w:eastAsia="方正小标宋简体" w:hAnsi="方正小标宋简体" w:cs="Times New Roman"/>
          <w:color w:val="000000"/>
          <w:sz w:val="44"/>
          <w:szCs w:val="44"/>
        </w:rPr>
      </w:pPr>
      <w:bookmarkStart w:id="3" w:name="_Hlk497214941"/>
      <w:r>
        <w:rPr>
          <w:rFonts w:ascii="方正小标宋简体" w:eastAsia="方正小标宋简体" w:hAnsi="方正小标宋简体" w:cs="方正小标宋简体" w:hint="eastAsia"/>
          <w:color w:val="000000"/>
          <w:sz w:val="44"/>
          <w:szCs w:val="44"/>
        </w:rPr>
        <w:t>智能网联汽车道路</w:t>
      </w:r>
      <w:bookmarkEnd w:id="3"/>
      <w:r>
        <w:rPr>
          <w:rFonts w:ascii="方正小标宋简体" w:eastAsia="方正小标宋简体" w:hAnsi="方正小标宋简体" w:cs="方正小标宋简体" w:hint="eastAsia"/>
          <w:color w:val="000000"/>
          <w:sz w:val="44"/>
          <w:szCs w:val="44"/>
        </w:rPr>
        <w:t>测试通知书</w:t>
      </w:r>
    </w:p>
    <w:p w:rsidR="00FE3950" w:rsidRDefault="00FE3950">
      <w:pPr>
        <w:widowControl/>
        <w:spacing w:line="300" w:lineRule="exact"/>
        <w:rPr>
          <w:rFonts w:ascii="仿宋_GB2312" w:eastAsia="仿宋_GB2312" w:cs="Times New Roman"/>
          <w:color w:val="000000"/>
          <w:sz w:val="32"/>
          <w:szCs w:val="32"/>
          <w:u w:val="single"/>
        </w:rPr>
      </w:pPr>
    </w:p>
    <w:p w:rsidR="00FE3950" w:rsidRDefault="00FE3950">
      <w:pPr>
        <w:widowControl/>
        <w:spacing w:line="300" w:lineRule="exact"/>
        <w:rPr>
          <w:rFonts w:ascii="仿宋_GB2312" w:eastAsia="仿宋_GB2312" w:cs="Times New Roman"/>
          <w:color w:val="000000"/>
          <w:sz w:val="32"/>
          <w:szCs w:val="32"/>
          <w:u w:val="single"/>
        </w:rPr>
      </w:pPr>
    </w:p>
    <w:p w:rsidR="00FE3950" w:rsidRDefault="00FE3950">
      <w:pPr>
        <w:widowControl/>
        <w:spacing w:line="560" w:lineRule="exact"/>
        <w:rPr>
          <w:rFonts w:ascii="仿宋_GB2312" w:eastAsia="仿宋_GB2312" w:cs="Times New Roman"/>
          <w:color w:val="000000"/>
          <w:sz w:val="32"/>
          <w:szCs w:val="32"/>
        </w:rPr>
      </w:pPr>
      <w:r>
        <w:rPr>
          <w:rFonts w:ascii="仿宋_GB2312" w:eastAsia="仿宋_GB2312" w:hAnsi="仿宋_GB2312" w:cs="仿宋_GB2312" w:hint="eastAsia"/>
          <w:color w:val="000000"/>
          <w:sz w:val="32"/>
          <w:szCs w:val="32"/>
          <w:u w:val="single"/>
        </w:rPr>
        <w:t>（测试主体名称）</w:t>
      </w:r>
      <w:r>
        <w:rPr>
          <w:rFonts w:ascii="仿宋_GB2312" w:eastAsia="仿宋_GB2312" w:hAnsi="仿宋_GB2312" w:cs="仿宋_GB2312" w:hint="eastAsia"/>
          <w:color w:val="000000"/>
          <w:sz w:val="32"/>
          <w:szCs w:val="32"/>
        </w:rPr>
        <w:t>：</w:t>
      </w:r>
    </w:p>
    <w:p w:rsidR="00FE3950" w:rsidRDefault="00FE3950" w:rsidP="00287AEB">
      <w:pPr>
        <w:widowControl/>
        <w:spacing w:line="560" w:lineRule="exact"/>
        <w:ind w:firstLineChars="200" w:firstLine="640"/>
        <w:rPr>
          <w:rFonts w:ascii="仿宋_GB2312" w:eastAsia="仿宋_GB2312" w:cs="Times New Roman"/>
          <w:color w:val="000000"/>
          <w:sz w:val="32"/>
          <w:szCs w:val="32"/>
        </w:rPr>
      </w:pPr>
      <w:r>
        <w:rPr>
          <w:rFonts w:ascii="仿宋_GB2312" w:eastAsia="仿宋_GB2312" w:hAnsi="仿宋_GB2312" w:cs="仿宋_GB2312" w:hint="eastAsia"/>
          <w:color w:val="000000"/>
          <w:sz w:val="32"/>
          <w:szCs w:val="32"/>
        </w:rPr>
        <w:t>经联合审核，批准你单位开展智能网联汽车道路测试。</w:t>
      </w:r>
    </w:p>
    <w:p w:rsidR="00FE3950" w:rsidRDefault="00FE3950" w:rsidP="00287AEB">
      <w:pPr>
        <w:widowControl/>
        <w:spacing w:line="560" w:lineRule="exact"/>
        <w:ind w:firstLineChars="200" w:firstLine="640"/>
        <w:rPr>
          <w:rFonts w:ascii="仿宋_GB2312" w:eastAsia="仿宋_GB2312" w:cs="Times New Roman"/>
          <w:color w:val="000000"/>
          <w:sz w:val="32"/>
          <w:szCs w:val="32"/>
        </w:rPr>
      </w:pPr>
      <w:r>
        <w:rPr>
          <w:rFonts w:ascii="仿宋_GB2312" w:eastAsia="仿宋_GB2312" w:hAnsi="仿宋_GB2312" w:cs="仿宋_GB2312" w:hint="eastAsia"/>
          <w:color w:val="000000"/>
          <w:sz w:val="32"/>
          <w:szCs w:val="32"/>
        </w:rPr>
        <w:t>请你单位按照《智能网联汽车道路测试基本信息》（见背面）进行测试，测试期间应严格遵守《莆田市智能网联汽车道路测试管理办法（试行）》及道路交通安全法律法规的有关要求。</w:t>
      </w:r>
    </w:p>
    <w:p w:rsidR="00FE3950" w:rsidRDefault="00FE3950">
      <w:pPr>
        <w:widowControl/>
        <w:spacing w:line="500" w:lineRule="exact"/>
        <w:jc w:val="center"/>
        <w:rPr>
          <w:rFonts w:ascii="仿宋_GB2312" w:eastAsia="仿宋_GB2312" w:hAnsi="仿宋_GB2312" w:cs="Times New Roman"/>
          <w:color w:val="000000"/>
          <w:sz w:val="32"/>
          <w:szCs w:val="32"/>
        </w:rPr>
      </w:pPr>
    </w:p>
    <w:p w:rsidR="00FE3950" w:rsidRDefault="00FE3950">
      <w:pPr>
        <w:widowControl/>
        <w:spacing w:line="500" w:lineRule="exact"/>
        <w:jc w:val="center"/>
        <w:rPr>
          <w:rFonts w:ascii="仿宋_GB2312" w:eastAsia="仿宋_GB2312" w:hAnsi="仿宋_GB2312" w:cs="Times New Roman"/>
          <w:color w:val="000000"/>
          <w:sz w:val="32"/>
          <w:szCs w:val="32"/>
        </w:rPr>
      </w:pPr>
    </w:p>
    <w:p w:rsidR="00FE3950" w:rsidRDefault="00FE3950">
      <w:pPr>
        <w:widowControl/>
        <w:spacing w:line="500" w:lineRule="exact"/>
        <w:jc w:val="center"/>
        <w:rPr>
          <w:rFonts w:ascii="仿宋_GB2312" w:eastAsia="仿宋_GB2312" w:hAnsi="仿宋_GB2312" w:cs="Times New Roman"/>
          <w:color w:val="000000"/>
          <w:sz w:val="32"/>
          <w:szCs w:val="32"/>
        </w:rPr>
      </w:pPr>
    </w:p>
    <w:p w:rsidR="00FE3950" w:rsidRDefault="00FE3950">
      <w:pPr>
        <w:widowControl/>
        <w:spacing w:line="500" w:lineRule="exact"/>
        <w:jc w:val="cente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________________   ________________   ________________</w:t>
      </w:r>
    </w:p>
    <w:p w:rsidR="00FE3950" w:rsidRDefault="00FE3950">
      <w:pPr>
        <w:widowControl/>
        <w:spacing w:line="500" w:lineRule="exact"/>
        <w:jc w:val="center"/>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（发证部门）</w:t>
      </w:r>
    </w:p>
    <w:p w:rsidR="00FE3950" w:rsidRDefault="00FE3950">
      <w:pPr>
        <w:widowControl/>
        <w:spacing w:line="500" w:lineRule="exact"/>
        <w:jc w:val="center"/>
        <w:rPr>
          <w:rFonts w:ascii="仿宋_GB2312" w:eastAsia="仿宋_GB2312" w:hAnsi="仿宋_GB2312" w:cs="Times New Roman"/>
          <w:color w:val="000000"/>
          <w:sz w:val="32"/>
          <w:szCs w:val="32"/>
        </w:rPr>
      </w:pPr>
    </w:p>
    <w:p w:rsidR="00FE3950" w:rsidRDefault="00FE3950">
      <w:pPr>
        <w:widowControl/>
        <w:spacing w:line="500" w:lineRule="exact"/>
        <w:jc w:val="center"/>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年月日</w:t>
      </w:r>
    </w:p>
    <w:p w:rsidR="00FE3950" w:rsidRDefault="00FE3950">
      <w:pPr>
        <w:widowControl/>
        <w:spacing w:line="500" w:lineRule="exact"/>
        <w:rPr>
          <w:rFonts w:ascii="仿宋_GB2312" w:eastAsia="仿宋_GB2312" w:hAnsi="仿宋_GB2312" w:cs="Times New Roman"/>
          <w:color w:val="000000"/>
          <w:sz w:val="32"/>
          <w:szCs w:val="32"/>
        </w:rPr>
      </w:pPr>
    </w:p>
    <w:p w:rsidR="00FE3950" w:rsidRDefault="00FE3950">
      <w:pPr>
        <w:widowControl/>
        <w:spacing w:line="500" w:lineRule="exact"/>
        <w:rPr>
          <w:rFonts w:ascii="仿宋_GB2312" w:eastAsia="仿宋_GB2312" w:hAnsi="仿宋_GB2312" w:cs="Times New Roman"/>
          <w:color w:val="000000"/>
          <w:sz w:val="32"/>
          <w:szCs w:val="32"/>
        </w:rPr>
      </w:pPr>
    </w:p>
    <w:p w:rsidR="00FE3950" w:rsidRDefault="00FE3950" w:rsidP="00287AEB">
      <w:pPr>
        <w:widowControl/>
        <w:spacing w:line="560" w:lineRule="exact"/>
        <w:ind w:firstLineChars="200" w:firstLine="560"/>
        <w:rPr>
          <w:rFonts w:ascii="仿宋_GB2312" w:eastAsia="仿宋_GB2312" w:cs="Times New Roman"/>
          <w:color w:val="000000"/>
          <w:kern w:val="0"/>
          <w:sz w:val="32"/>
          <w:szCs w:val="32"/>
        </w:rPr>
      </w:pPr>
      <w:r>
        <w:rPr>
          <w:rFonts w:ascii="仿宋_GB2312" w:eastAsia="仿宋_GB2312" w:hAnsi="仿宋_GB2312" w:cs="仿宋_GB2312" w:hint="eastAsia"/>
          <w:color w:val="000000"/>
          <w:sz w:val="28"/>
          <w:szCs w:val="28"/>
        </w:rPr>
        <w:t>注：你单位可持本通知书及《机动车登记规定》所要求的证明、凭证</w:t>
      </w:r>
      <w:r>
        <w:rPr>
          <w:rFonts w:ascii="仿宋_GB2312" w:eastAsia="仿宋_GB2312" w:hAnsi="仿宋_GB2312" w:cs="仿宋_GB2312" w:hint="eastAsia"/>
          <w:color w:val="000000"/>
          <w:sz w:val="28"/>
          <w:szCs w:val="28"/>
          <w:u w:val="single"/>
        </w:rPr>
        <w:t>（前往地方公安机关交通管理部门）</w:t>
      </w:r>
      <w:r>
        <w:rPr>
          <w:rFonts w:ascii="仿宋_GB2312" w:eastAsia="仿宋_GB2312" w:hAnsi="仿宋_GB2312" w:cs="仿宋_GB2312" w:hint="eastAsia"/>
          <w:color w:val="000000"/>
          <w:sz w:val="28"/>
          <w:szCs w:val="28"/>
        </w:rPr>
        <w:t>申领智能网联汽车道路测试用临时行驶车号牌。</w:t>
      </w:r>
      <w:r>
        <w:rPr>
          <w:rFonts w:ascii="仿宋_GB2312" w:eastAsia="仿宋_GB2312" w:cs="Times New Roman"/>
          <w:color w:val="000000"/>
          <w:kern w:val="0"/>
          <w:sz w:val="28"/>
          <w:szCs w:val="28"/>
        </w:rPr>
        <w:br w:type="page"/>
      </w:r>
      <w:r>
        <w:rPr>
          <w:rFonts w:ascii="仿宋_GB2312" w:eastAsia="仿宋_GB2312" w:hAnsi="仿宋_GB2312" w:cs="仿宋_GB2312" w:hint="eastAsia"/>
          <w:color w:val="000000"/>
          <w:kern w:val="0"/>
          <w:sz w:val="32"/>
          <w:szCs w:val="32"/>
        </w:rPr>
        <w:lastRenderedPageBreak/>
        <w:t>背面：</w:t>
      </w:r>
    </w:p>
    <w:p w:rsidR="00FE3950" w:rsidRDefault="00FE3950" w:rsidP="00287AEB">
      <w:pPr>
        <w:widowControl/>
        <w:spacing w:beforeLines="50" w:afterLines="50"/>
        <w:jc w:val="center"/>
        <w:rPr>
          <w:rFonts w:ascii="方正小标宋简体" w:eastAsia="方正小标宋简体" w:hAnsi="华文中宋" w:cs="Times New Roman"/>
          <w:color w:val="000000"/>
          <w:sz w:val="44"/>
          <w:szCs w:val="44"/>
        </w:rPr>
      </w:pPr>
      <w:r>
        <w:rPr>
          <w:rFonts w:ascii="宋体" w:hAnsi="宋体" w:cs="宋体" w:hint="eastAsia"/>
          <w:b/>
          <w:bCs/>
          <w:color w:val="000000"/>
          <w:sz w:val="44"/>
          <w:szCs w:val="44"/>
        </w:rPr>
        <w:t>智能网联</w:t>
      </w:r>
      <w:r>
        <w:rPr>
          <w:rFonts w:ascii="方正小标宋简体" w:eastAsia="方正小标宋简体" w:hAnsi="华文中宋" w:cs="方正小标宋简体" w:hint="eastAsia"/>
          <w:color w:val="000000"/>
          <w:sz w:val="44"/>
          <w:szCs w:val="44"/>
        </w:rPr>
        <w:t>汽车道路测试基本信息</w:t>
      </w: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7109"/>
      </w:tblGrid>
      <w:tr w:rsidR="00FE3950">
        <w:trPr>
          <w:trHeight w:val="1770"/>
        </w:trPr>
        <w:tc>
          <w:tcPr>
            <w:tcW w:w="1951" w:type="dxa"/>
            <w:noWrap/>
            <w:vAlign w:val="center"/>
          </w:tcPr>
          <w:p w:rsidR="00FE3950" w:rsidRDefault="00FE3950" w:rsidP="00287AEB">
            <w:pPr>
              <w:pStyle w:val="a5"/>
              <w:tabs>
                <w:tab w:val="clear" w:pos="4153"/>
                <w:tab w:val="center" w:pos="420"/>
              </w:tabs>
              <w:spacing w:beforeLines="100" w:afterLines="100" w:line="500" w:lineRule="exact"/>
              <w:jc w:val="center"/>
              <w:rPr>
                <w:rFonts w:ascii="仿宋_GB2312" w:eastAsia="仿宋_GB2312" w:cs="Times New Roman"/>
                <w:b/>
                <w:bCs/>
                <w:color w:val="000000"/>
                <w:sz w:val="28"/>
                <w:szCs w:val="28"/>
              </w:rPr>
            </w:pPr>
            <w:r>
              <w:rPr>
                <w:rFonts w:ascii="仿宋_GB2312" w:hAnsi="仿宋_GB2312" w:cs="宋体" w:hint="eastAsia"/>
                <w:b/>
                <w:bCs/>
                <w:color w:val="000000"/>
                <w:sz w:val="28"/>
                <w:szCs w:val="28"/>
              </w:rPr>
              <w:t>测试主体</w:t>
            </w:r>
          </w:p>
        </w:tc>
        <w:tc>
          <w:tcPr>
            <w:tcW w:w="7109" w:type="dxa"/>
            <w:noWrap/>
            <w:vAlign w:val="center"/>
          </w:tcPr>
          <w:p w:rsidR="00FE3950" w:rsidRDefault="00FE3950">
            <w:pPr>
              <w:pStyle w:val="a5"/>
              <w:spacing w:line="500" w:lineRule="exact"/>
              <w:rPr>
                <w:rFonts w:ascii="仿宋_GB2312" w:eastAsia="仿宋_GB2312" w:cs="Times New Roman"/>
                <w:color w:val="000000"/>
                <w:sz w:val="28"/>
                <w:szCs w:val="28"/>
              </w:rPr>
            </w:pPr>
          </w:p>
        </w:tc>
      </w:tr>
      <w:tr w:rsidR="00FE3950">
        <w:trPr>
          <w:trHeight w:val="1693"/>
        </w:trPr>
        <w:tc>
          <w:tcPr>
            <w:tcW w:w="1951" w:type="dxa"/>
            <w:noWrap/>
            <w:vAlign w:val="center"/>
          </w:tcPr>
          <w:p w:rsidR="00FE3950" w:rsidRDefault="00FE3950" w:rsidP="00287AEB">
            <w:pPr>
              <w:pStyle w:val="a5"/>
              <w:tabs>
                <w:tab w:val="clear" w:pos="4153"/>
                <w:tab w:val="center" w:pos="420"/>
              </w:tabs>
              <w:spacing w:beforeLines="100" w:afterLines="100" w:line="500" w:lineRule="exact"/>
              <w:jc w:val="center"/>
              <w:rPr>
                <w:rFonts w:ascii="仿宋_GB2312" w:eastAsia="仿宋_GB2312" w:cs="Times New Roman"/>
                <w:b/>
                <w:bCs/>
                <w:color w:val="000000"/>
                <w:sz w:val="28"/>
                <w:szCs w:val="28"/>
              </w:rPr>
            </w:pPr>
            <w:r>
              <w:rPr>
                <w:rFonts w:ascii="仿宋_GB2312" w:hAnsi="仿宋_GB2312" w:cs="宋体" w:hint="eastAsia"/>
                <w:b/>
                <w:bCs/>
                <w:color w:val="000000"/>
                <w:sz w:val="28"/>
                <w:szCs w:val="28"/>
              </w:rPr>
              <w:t>测试车辆</w:t>
            </w:r>
          </w:p>
        </w:tc>
        <w:tc>
          <w:tcPr>
            <w:tcW w:w="7109" w:type="dxa"/>
            <w:noWrap/>
            <w:vAlign w:val="center"/>
          </w:tcPr>
          <w:p w:rsidR="00FE3950" w:rsidRDefault="00FE3950">
            <w:pPr>
              <w:pStyle w:val="a5"/>
              <w:spacing w:line="500" w:lineRule="exact"/>
              <w:rPr>
                <w:rFonts w:ascii="仿宋_GB2312" w:eastAsia="仿宋_GB2312" w:cs="Times New Roman"/>
                <w:color w:val="000000"/>
                <w:sz w:val="28"/>
                <w:szCs w:val="28"/>
              </w:rPr>
            </w:pPr>
            <w:r>
              <w:rPr>
                <w:rFonts w:ascii="仿宋_GB2312" w:hAnsi="仿宋_GB2312" w:cs="宋体" w:hint="eastAsia"/>
                <w:color w:val="000000"/>
                <w:sz w:val="28"/>
                <w:szCs w:val="28"/>
              </w:rPr>
              <w:t>（须依次列出车辆识别代号或唯一性编码）</w:t>
            </w:r>
          </w:p>
        </w:tc>
      </w:tr>
      <w:tr w:rsidR="00FE3950">
        <w:trPr>
          <w:trHeight w:val="1715"/>
        </w:trPr>
        <w:tc>
          <w:tcPr>
            <w:tcW w:w="1951" w:type="dxa"/>
            <w:noWrap/>
            <w:vAlign w:val="center"/>
          </w:tcPr>
          <w:p w:rsidR="00FE3950" w:rsidRDefault="00FE3950" w:rsidP="00287AEB">
            <w:pPr>
              <w:pStyle w:val="a5"/>
              <w:tabs>
                <w:tab w:val="clear" w:pos="4153"/>
                <w:tab w:val="center" w:pos="420"/>
              </w:tabs>
              <w:spacing w:beforeLines="100" w:afterLines="100" w:line="500" w:lineRule="exact"/>
              <w:jc w:val="center"/>
              <w:rPr>
                <w:rFonts w:ascii="仿宋_GB2312" w:eastAsia="仿宋_GB2312" w:cs="Times New Roman"/>
                <w:b/>
                <w:bCs/>
                <w:color w:val="000000"/>
                <w:sz w:val="28"/>
                <w:szCs w:val="28"/>
              </w:rPr>
            </w:pPr>
            <w:r>
              <w:rPr>
                <w:rFonts w:ascii="仿宋_GB2312" w:hAnsi="仿宋_GB2312" w:cs="宋体" w:hint="eastAsia"/>
                <w:b/>
                <w:bCs/>
                <w:color w:val="000000"/>
                <w:sz w:val="28"/>
                <w:szCs w:val="28"/>
              </w:rPr>
              <w:t>测试驾驶人</w:t>
            </w:r>
          </w:p>
        </w:tc>
        <w:tc>
          <w:tcPr>
            <w:tcW w:w="7109" w:type="dxa"/>
            <w:noWrap/>
            <w:vAlign w:val="center"/>
          </w:tcPr>
          <w:p w:rsidR="00FE3950" w:rsidRDefault="00FE3950">
            <w:pPr>
              <w:pStyle w:val="a5"/>
              <w:spacing w:line="500" w:lineRule="exact"/>
              <w:rPr>
                <w:rFonts w:ascii="仿宋_GB2312" w:eastAsia="仿宋_GB2312" w:cs="Times New Roman"/>
                <w:color w:val="000000"/>
                <w:sz w:val="28"/>
                <w:szCs w:val="28"/>
              </w:rPr>
            </w:pPr>
            <w:r>
              <w:rPr>
                <w:rFonts w:ascii="仿宋_GB2312" w:hAnsi="仿宋_GB2312" w:cs="宋体" w:hint="eastAsia"/>
                <w:color w:val="000000"/>
                <w:sz w:val="28"/>
                <w:szCs w:val="28"/>
              </w:rPr>
              <w:t>（须依次列出测试驾驶人姓名及身份证号）</w:t>
            </w:r>
          </w:p>
        </w:tc>
      </w:tr>
      <w:tr w:rsidR="00FE3950">
        <w:trPr>
          <w:trHeight w:val="1695"/>
        </w:trPr>
        <w:tc>
          <w:tcPr>
            <w:tcW w:w="1951" w:type="dxa"/>
            <w:noWrap/>
            <w:vAlign w:val="center"/>
          </w:tcPr>
          <w:p w:rsidR="00FE3950" w:rsidRDefault="00FE3950" w:rsidP="00287AEB">
            <w:pPr>
              <w:pStyle w:val="a5"/>
              <w:tabs>
                <w:tab w:val="clear" w:pos="4153"/>
                <w:tab w:val="center" w:pos="420"/>
              </w:tabs>
              <w:spacing w:beforeLines="100" w:afterLines="100" w:line="500" w:lineRule="exact"/>
              <w:jc w:val="center"/>
              <w:rPr>
                <w:rFonts w:ascii="仿宋_GB2312" w:eastAsia="仿宋_GB2312" w:cs="Times New Roman"/>
                <w:b/>
                <w:bCs/>
                <w:color w:val="000000"/>
                <w:sz w:val="28"/>
                <w:szCs w:val="28"/>
              </w:rPr>
            </w:pPr>
            <w:r>
              <w:rPr>
                <w:rFonts w:ascii="仿宋_GB2312" w:hAnsi="仿宋_GB2312" w:cs="宋体" w:hint="eastAsia"/>
                <w:b/>
                <w:bCs/>
                <w:color w:val="000000"/>
                <w:sz w:val="28"/>
                <w:szCs w:val="28"/>
              </w:rPr>
              <w:t>测试时间</w:t>
            </w:r>
          </w:p>
        </w:tc>
        <w:tc>
          <w:tcPr>
            <w:tcW w:w="7109" w:type="dxa"/>
            <w:noWrap/>
            <w:vAlign w:val="center"/>
          </w:tcPr>
          <w:p w:rsidR="00FE3950" w:rsidRDefault="00FE3950">
            <w:pPr>
              <w:pStyle w:val="a5"/>
              <w:spacing w:line="500" w:lineRule="exact"/>
              <w:rPr>
                <w:rFonts w:ascii="仿宋_GB2312" w:eastAsia="仿宋_GB2312" w:cs="Times New Roman"/>
                <w:color w:val="000000"/>
                <w:sz w:val="28"/>
                <w:szCs w:val="28"/>
              </w:rPr>
            </w:pPr>
            <w:r>
              <w:rPr>
                <w:rFonts w:ascii="仿宋_GB2312" w:hAnsi="仿宋_GB2312" w:cs="宋体" w:hint="eastAsia"/>
                <w:color w:val="000000"/>
                <w:sz w:val="28"/>
                <w:szCs w:val="28"/>
              </w:rPr>
              <w:t>年月日至年月日</w:t>
            </w:r>
          </w:p>
        </w:tc>
      </w:tr>
      <w:tr w:rsidR="00FE3950">
        <w:trPr>
          <w:trHeight w:val="1614"/>
        </w:trPr>
        <w:tc>
          <w:tcPr>
            <w:tcW w:w="1951" w:type="dxa"/>
            <w:noWrap/>
            <w:vAlign w:val="center"/>
          </w:tcPr>
          <w:p w:rsidR="00FE3950" w:rsidRDefault="00FE3950" w:rsidP="00287AEB">
            <w:pPr>
              <w:pStyle w:val="a5"/>
              <w:tabs>
                <w:tab w:val="clear" w:pos="4153"/>
                <w:tab w:val="center" w:pos="420"/>
              </w:tabs>
              <w:spacing w:beforeLines="100" w:afterLines="100" w:line="500" w:lineRule="exact"/>
              <w:jc w:val="center"/>
              <w:rPr>
                <w:rFonts w:ascii="仿宋_GB2312" w:eastAsia="仿宋_GB2312" w:cs="Times New Roman"/>
                <w:b/>
                <w:bCs/>
                <w:color w:val="000000"/>
                <w:sz w:val="28"/>
                <w:szCs w:val="28"/>
              </w:rPr>
            </w:pPr>
            <w:r>
              <w:rPr>
                <w:rFonts w:ascii="仿宋_GB2312" w:hAnsi="仿宋_GB2312" w:cs="宋体" w:hint="eastAsia"/>
                <w:b/>
                <w:bCs/>
                <w:color w:val="000000"/>
                <w:sz w:val="28"/>
                <w:szCs w:val="28"/>
              </w:rPr>
              <w:t>测试路段</w:t>
            </w:r>
          </w:p>
        </w:tc>
        <w:tc>
          <w:tcPr>
            <w:tcW w:w="7109" w:type="dxa"/>
            <w:noWrap/>
            <w:vAlign w:val="center"/>
          </w:tcPr>
          <w:p w:rsidR="00FE3950" w:rsidRDefault="00FE3950">
            <w:pPr>
              <w:pStyle w:val="a5"/>
              <w:spacing w:line="360" w:lineRule="auto"/>
              <w:rPr>
                <w:rFonts w:ascii="仿宋_GB2312" w:eastAsia="仿宋_GB2312" w:cs="Times New Roman"/>
                <w:color w:val="000000"/>
                <w:sz w:val="28"/>
                <w:szCs w:val="28"/>
              </w:rPr>
            </w:pPr>
          </w:p>
          <w:p w:rsidR="00FE3950" w:rsidRDefault="00FE3950">
            <w:pPr>
              <w:pStyle w:val="a5"/>
              <w:spacing w:line="360" w:lineRule="auto"/>
              <w:rPr>
                <w:rFonts w:ascii="仿宋_GB2312" w:eastAsia="仿宋_GB2312" w:cs="Times New Roman"/>
                <w:color w:val="000000"/>
                <w:sz w:val="28"/>
                <w:szCs w:val="28"/>
              </w:rPr>
            </w:pPr>
            <w:r>
              <w:rPr>
                <w:rFonts w:ascii="仿宋_GB2312" w:hAnsi="仿宋_GB2312" w:cs="宋体" w:hint="eastAsia"/>
                <w:color w:val="000000"/>
                <w:sz w:val="28"/>
                <w:szCs w:val="28"/>
              </w:rPr>
              <w:t>（须依次列出，测试路段名称与省、市级政府相关主管部门公布的一致）</w:t>
            </w:r>
          </w:p>
          <w:p w:rsidR="00FE3950" w:rsidRDefault="00FE3950">
            <w:pPr>
              <w:pStyle w:val="a5"/>
              <w:spacing w:line="360" w:lineRule="auto"/>
              <w:rPr>
                <w:rFonts w:ascii="仿宋_GB2312" w:eastAsia="仿宋_GB2312" w:cs="Times New Roman"/>
                <w:color w:val="000000"/>
                <w:sz w:val="28"/>
                <w:szCs w:val="28"/>
              </w:rPr>
            </w:pPr>
          </w:p>
        </w:tc>
      </w:tr>
      <w:tr w:rsidR="00FE3950">
        <w:trPr>
          <w:trHeight w:val="1832"/>
        </w:trPr>
        <w:tc>
          <w:tcPr>
            <w:tcW w:w="1951" w:type="dxa"/>
            <w:noWrap/>
            <w:vAlign w:val="center"/>
          </w:tcPr>
          <w:p w:rsidR="00FE3950" w:rsidRDefault="00FE3950" w:rsidP="00287AEB">
            <w:pPr>
              <w:pStyle w:val="a5"/>
              <w:tabs>
                <w:tab w:val="clear" w:pos="4153"/>
                <w:tab w:val="center" w:pos="420"/>
              </w:tabs>
              <w:spacing w:beforeLines="100" w:afterLines="100" w:line="500" w:lineRule="exact"/>
              <w:jc w:val="center"/>
              <w:rPr>
                <w:rFonts w:ascii="仿宋_GB2312" w:eastAsia="仿宋_GB2312" w:cs="Times New Roman"/>
                <w:b/>
                <w:bCs/>
                <w:color w:val="000000"/>
                <w:sz w:val="28"/>
                <w:szCs w:val="28"/>
              </w:rPr>
            </w:pPr>
            <w:r>
              <w:rPr>
                <w:rFonts w:ascii="仿宋_GB2312" w:hAnsi="仿宋_GB2312" w:cs="宋体" w:hint="eastAsia"/>
                <w:b/>
                <w:bCs/>
                <w:color w:val="000000"/>
                <w:sz w:val="28"/>
                <w:szCs w:val="28"/>
              </w:rPr>
              <w:t>测试项目</w:t>
            </w:r>
          </w:p>
        </w:tc>
        <w:tc>
          <w:tcPr>
            <w:tcW w:w="7109" w:type="dxa"/>
            <w:noWrap/>
            <w:vAlign w:val="center"/>
          </w:tcPr>
          <w:p w:rsidR="00FE3950" w:rsidRDefault="00FE3950">
            <w:pPr>
              <w:pStyle w:val="a5"/>
              <w:spacing w:line="500" w:lineRule="exact"/>
              <w:rPr>
                <w:rFonts w:ascii="仿宋_GB2312" w:eastAsia="仿宋_GB2312" w:cs="Times New Roman"/>
                <w:color w:val="000000"/>
                <w:sz w:val="28"/>
                <w:szCs w:val="28"/>
              </w:rPr>
            </w:pPr>
            <w:r>
              <w:rPr>
                <w:rFonts w:ascii="仿宋_GB2312" w:hAnsi="仿宋_GB2312" w:cs="宋体" w:hint="eastAsia"/>
                <w:color w:val="000000"/>
                <w:sz w:val="28"/>
                <w:szCs w:val="28"/>
              </w:rPr>
              <w:t>（须依次列出）</w:t>
            </w:r>
          </w:p>
        </w:tc>
      </w:tr>
    </w:tbl>
    <w:p w:rsidR="00FE3950" w:rsidRDefault="00FE3950">
      <w:pPr>
        <w:pStyle w:val="2"/>
        <w:spacing w:line="276" w:lineRule="auto"/>
        <w:ind w:firstLineChars="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pPr>
        <w:pStyle w:val="2"/>
        <w:spacing w:line="276" w:lineRule="auto"/>
        <w:ind w:firstLineChars="0" w:firstLine="0"/>
        <w:rPr>
          <w:rFonts w:ascii="仿宋_GB2312" w:eastAsia="仿宋_GB2312" w:hAnsi="宋体" w:cs="Times New Roman"/>
          <w:color w:val="000000"/>
          <w:kern w:val="0"/>
          <w:sz w:val="30"/>
          <w:szCs w:val="30"/>
        </w:rPr>
      </w:pPr>
    </w:p>
    <w:p w:rsidR="00FE3950" w:rsidRDefault="00FE3950" w:rsidP="00287AEB">
      <w:pPr>
        <w:widowControl/>
        <w:spacing w:line="580" w:lineRule="exact"/>
        <w:ind w:firstLineChars="200" w:firstLine="640"/>
        <w:rPr>
          <w:rFonts w:ascii="仿宋_GB2312" w:eastAsia="仿宋_GB2312" w:hAnsi="仿宋_GB2312" w:cs="Times New Roman"/>
          <w:color w:val="000000"/>
          <w:sz w:val="32"/>
          <w:szCs w:val="32"/>
        </w:rPr>
      </w:pPr>
    </w:p>
    <w:p w:rsidR="00FE3950" w:rsidRDefault="00FE3950" w:rsidP="00287AEB">
      <w:pPr>
        <w:pBdr>
          <w:top w:val="single" w:sz="6" w:space="1" w:color="000000"/>
          <w:bottom w:val="single" w:sz="6" w:space="2" w:color="000000"/>
        </w:pBdr>
        <w:spacing w:line="560" w:lineRule="exact"/>
        <w:ind w:firstLineChars="100" w:firstLine="280"/>
        <w:rPr>
          <w:rFonts w:ascii="仿宋_GB2312" w:eastAsia="仿宋_GB2312" w:hAnsi="仿宋_GB2312" w:cs="Times New Roman"/>
          <w:color w:val="000000"/>
          <w:kern w:val="1"/>
          <w:sz w:val="28"/>
          <w:szCs w:val="28"/>
        </w:rPr>
      </w:pPr>
      <w:r>
        <w:rPr>
          <w:rFonts w:ascii="仿宋_GB2312" w:eastAsia="仿宋_GB2312" w:hAnsi="仿宋_GB2312" w:cs="仿宋_GB2312" w:hint="eastAsia"/>
          <w:color w:val="000000"/>
          <w:kern w:val="1"/>
          <w:sz w:val="28"/>
          <w:szCs w:val="28"/>
        </w:rPr>
        <w:t>抄送：市府办，湄洲岛管委会，市住房和城乡建设局</w:t>
      </w:r>
      <w:r>
        <w:rPr>
          <w:rFonts w:ascii="仿宋_GB2312" w:eastAsia="仿宋_GB2312" w:hAnsi="仿宋_GB2312" w:cs="仿宋_GB2312"/>
          <w:color w:val="000000"/>
          <w:kern w:val="1"/>
          <w:sz w:val="28"/>
          <w:szCs w:val="28"/>
        </w:rPr>
        <w:t>,</w:t>
      </w:r>
      <w:r>
        <w:rPr>
          <w:rFonts w:ascii="仿宋_GB2312" w:eastAsia="仿宋_GB2312" w:hAnsi="仿宋_GB2312" w:cs="仿宋_GB2312" w:hint="eastAsia"/>
          <w:color w:val="000000"/>
          <w:kern w:val="1"/>
          <w:sz w:val="28"/>
          <w:szCs w:val="28"/>
        </w:rPr>
        <w:t>市数字办，市城</w:t>
      </w:r>
    </w:p>
    <w:p w:rsidR="00FE3950" w:rsidRDefault="00FE3950" w:rsidP="00287AEB">
      <w:pPr>
        <w:pBdr>
          <w:top w:val="single" w:sz="6" w:space="1" w:color="000000"/>
          <w:bottom w:val="single" w:sz="6" w:space="2" w:color="000000"/>
        </w:pBdr>
        <w:spacing w:line="560" w:lineRule="exact"/>
        <w:ind w:firstLineChars="400" w:firstLine="1120"/>
        <w:rPr>
          <w:rFonts w:ascii="仿宋_GB2312" w:eastAsia="仿宋_GB2312" w:hAnsi="仿宋_GB2312" w:cs="Times New Roman"/>
          <w:color w:val="000000"/>
          <w:kern w:val="1"/>
          <w:sz w:val="28"/>
          <w:szCs w:val="28"/>
        </w:rPr>
      </w:pPr>
      <w:bookmarkStart w:id="4" w:name="_GoBack"/>
      <w:bookmarkEnd w:id="4"/>
      <w:r>
        <w:rPr>
          <w:rFonts w:ascii="仿宋_GB2312" w:eastAsia="仿宋_GB2312" w:hAnsi="仿宋_GB2312" w:cs="仿宋_GB2312" w:hint="eastAsia"/>
          <w:color w:val="000000"/>
          <w:kern w:val="1"/>
          <w:sz w:val="28"/>
          <w:szCs w:val="28"/>
        </w:rPr>
        <w:t>投集团，中国电动汽车百人会，一汽启明公司。</w:t>
      </w:r>
    </w:p>
    <w:p w:rsidR="00FE3950" w:rsidRDefault="00FE3950" w:rsidP="00F47B39">
      <w:pPr>
        <w:pBdr>
          <w:bottom w:val="single" w:sz="6" w:space="1" w:color="000000"/>
          <w:between w:val="single" w:sz="6" w:space="1" w:color="000000"/>
        </w:pBdr>
        <w:spacing w:line="560" w:lineRule="exact"/>
        <w:ind w:firstLineChars="100" w:firstLine="280"/>
        <w:rPr>
          <w:rFonts w:ascii="仿宋_GB2312" w:eastAsia="仿宋_GB2312" w:hAnsi="宋体" w:cs="Times New Roman"/>
          <w:color w:val="000000"/>
          <w:kern w:val="0"/>
          <w:sz w:val="30"/>
          <w:szCs w:val="30"/>
        </w:rPr>
      </w:pPr>
      <w:r>
        <w:rPr>
          <w:rFonts w:ascii="仿宋_GB2312" w:eastAsia="仿宋_GB2312" w:hAnsi="仿宋_GB2312" w:cs="仿宋_GB2312" w:hint="eastAsia"/>
          <w:color w:val="000000"/>
          <w:kern w:val="1"/>
          <w:sz w:val="28"/>
          <w:szCs w:val="28"/>
        </w:rPr>
        <w:t>莆田市交通运输局</w:t>
      </w:r>
      <w:r>
        <w:rPr>
          <w:rFonts w:ascii="仿宋_GB2312" w:eastAsia="仿宋_GB2312" w:hAnsi="仿宋_GB2312" w:cs="仿宋_GB2312"/>
          <w:color w:val="000000"/>
          <w:kern w:val="1"/>
          <w:sz w:val="28"/>
          <w:szCs w:val="28"/>
        </w:rPr>
        <w:t xml:space="preserve">                        2019</w:t>
      </w:r>
      <w:r>
        <w:rPr>
          <w:rFonts w:ascii="仿宋_GB2312" w:eastAsia="仿宋_GB2312" w:hAnsi="仿宋_GB2312" w:cs="仿宋_GB2312" w:hint="eastAsia"/>
          <w:color w:val="000000"/>
          <w:kern w:val="1"/>
          <w:sz w:val="28"/>
          <w:szCs w:val="28"/>
        </w:rPr>
        <w:t>年</w:t>
      </w:r>
      <w:r>
        <w:rPr>
          <w:rFonts w:ascii="仿宋_GB2312" w:eastAsia="仿宋_GB2312" w:hAnsi="仿宋_GB2312" w:cs="仿宋_GB2312"/>
          <w:color w:val="000000"/>
          <w:kern w:val="1"/>
          <w:sz w:val="28"/>
          <w:szCs w:val="28"/>
        </w:rPr>
        <w:t>7</w:t>
      </w:r>
      <w:r>
        <w:rPr>
          <w:rFonts w:ascii="仿宋_GB2312" w:eastAsia="仿宋_GB2312" w:hAnsi="仿宋_GB2312" w:cs="仿宋_GB2312" w:hint="eastAsia"/>
          <w:color w:val="000000"/>
          <w:kern w:val="1"/>
          <w:sz w:val="28"/>
          <w:szCs w:val="28"/>
        </w:rPr>
        <w:t>月</w:t>
      </w:r>
      <w:r>
        <w:rPr>
          <w:rFonts w:ascii="仿宋_GB2312" w:eastAsia="仿宋_GB2312" w:hAnsi="仿宋_GB2312" w:cs="仿宋_GB2312"/>
          <w:color w:val="000000"/>
          <w:kern w:val="1"/>
          <w:sz w:val="28"/>
          <w:szCs w:val="28"/>
        </w:rPr>
        <w:t>26</w:t>
      </w:r>
      <w:r>
        <w:rPr>
          <w:rFonts w:ascii="仿宋_GB2312" w:eastAsia="仿宋_GB2312" w:hAnsi="仿宋_GB2312" w:cs="仿宋_GB2312" w:hint="eastAsia"/>
          <w:color w:val="000000"/>
          <w:kern w:val="1"/>
          <w:sz w:val="28"/>
          <w:szCs w:val="28"/>
        </w:rPr>
        <w:t>日印发</w:t>
      </w:r>
    </w:p>
    <w:sectPr w:rsidR="00FE3950" w:rsidSect="00012CDB">
      <w:pgSz w:w="11906" w:h="16838"/>
      <w:pgMar w:top="1928" w:right="1588" w:bottom="1588" w:left="1588" w:header="851" w:footer="1531"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980" w:rsidRDefault="001E1980" w:rsidP="00012CDB">
      <w:pPr>
        <w:rPr>
          <w:rFonts w:cs="Times New Roman"/>
        </w:rPr>
      </w:pPr>
      <w:r>
        <w:rPr>
          <w:rFonts w:cs="Times New Roman"/>
        </w:rPr>
        <w:separator/>
      </w:r>
    </w:p>
  </w:endnote>
  <w:endnote w:type="continuationSeparator" w:id="1">
    <w:p w:rsidR="001E1980" w:rsidRDefault="001E1980" w:rsidP="00012CD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notTrueType/>
    <w:pitch w:val="default"/>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950" w:rsidRDefault="00F47B39" w:rsidP="00287AEB">
    <w:pPr>
      <w:pStyle w:val="a5"/>
      <w:framePr w:wrap="auto" w:vAnchor="text" w:hAnchor="margin" w:xAlign="outside" w:y="1"/>
      <w:ind w:rightChars="150" w:right="315" w:firstLineChars="150" w:firstLine="420"/>
      <w:rPr>
        <w:rStyle w:val="a8"/>
        <w:rFonts w:ascii="宋体" w:cs="Times New Roman"/>
        <w:sz w:val="28"/>
        <w:szCs w:val="28"/>
      </w:rPr>
    </w:pPr>
    <w:r>
      <w:rPr>
        <w:rStyle w:val="a8"/>
        <w:rFonts w:ascii="宋体" w:hAnsi="宋体" w:cs="宋体"/>
        <w:sz w:val="28"/>
        <w:szCs w:val="28"/>
      </w:rPr>
      <w:fldChar w:fldCharType="begin"/>
    </w:r>
    <w:r w:rsidR="00FE3950">
      <w:rPr>
        <w:rStyle w:val="a8"/>
        <w:rFonts w:ascii="宋体" w:hAnsi="宋体" w:cs="宋体"/>
        <w:sz w:val="28"/>
        <w:szCs w:val="28"/>
      </w:rPr>
      <w:instrText xml:space="preserve">PAGE  </w:instrText>
    </w:r>
    <w:r>
      <w:rPr>
        <w:rStyle w:val="a8"/>
        <w:rFonts w:ascii="宋体" w:hAnsi="宋体" w:cs="宋体"/>
        <w:sz w:val="28"/>
        <w:szCs w:val="28"/>
      </w:rPr>
      <w:fldChar w:fldCharType="separate"/>
    </w:r>
    <w:r w:rsidR="00287AEB">
      <w:rPr>
        <w:rStyle w:val="a8"/>
        <w:rFonts w:ascii="宋体" w:hAnsi="宋体" w:cs="宋体"/>
        <w:noProof/>
        <w:sz w:val="28"/>
        <w:szCs w:val="28"/>
      </w:rPr>
      <w:t>- 1 -</w:t>
    </w:r>
    <w:r>
      <w:rPr>
        <w:rStyle w:val="a8"/>
        <w:rFonts w:ascii="宋体" w:hAnsi="宋体" w:cs="宋体"/>
        <w:sz w:val="28"/>
        <w:szCs w:val="28"/>
      </w:rPr>
      <w:fldChar w:fldCharType="end"/>
    </w:r>
  </w:p>
  <w:p w:rsidR="00FE3950" w:rsidRDefault="00FE3950">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980" w:rsidRDefault="001E1980" w:rsidP="00012CDB">
      <w:pPr>
        <w:rPr>
          <w:rFonts w:cs="Times New Roman"/>
        </w:rPr>
      </w:pPr>
      <w:r>
        <w:rPr>
          <w:rFonts w:cs="Times New Roman"/>
        </w:rPr>
        <w:separator/>
      </w:r>
    </w:p>
  </w:footnote>
  <w:footnote w:type="continuationSeparator" w:id="1">
    <w:p w:rsidR="001E1980" w:rsidRDefault="001E1980" w:rsidP="00012CD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7320A6A"/>
    <w:rsid w:val="00012CDB"/>
    <w:rsid w:val="00040177"/>
    <w:rsid w:val="00060F7C"/>
    <w:rsid w:val="000F4EBB"/>
    <w:rsid w:val="00114000"/>
    <w:rsid w:val="00142A19"/>
    <w:rsid w:val="001E1980"/>
    <w:rsid w:val="00223AAC"/>
    <w:rsid w:val="00285CE7"/>
    <w:rsid w:val="00287AEB"/>
    <w:rsid w:val="003172AE"/>
    <w:rsid w:val="003C3CAA"/>
    <w:rsid w:val="004913A5"/>
    <w:rsid w:val="004C2A93"/>
    <w:rsid w:val="00513611"/>
    <w:rsid w:val="005A1DAB"/>
    <w:rsid w:val="005C28CB"/>
    <w:rsid w:val="00645221"/>
    <w:rsid w:val="006C0EE3"/>
    <w:rsid w:val="006C7832"/>
    <w:rsid w:val="007B146D"/>
    <w:rsid w:val="008476AC"/>
    <w:rsid w:val="008651D3"/>
    <w:rsid w:val="008A5CAD"/>
    <w:rsid w:val="008C2E7A"/>
    <w:rsid w:val="009815AA"/>
    <w:rsid w:val="009F3A13"/>
    <w:rsid w:val="00BA78DD"/>
    <w:rsid w:val="00BC26C0"/>
    <w:rsid w:val="00C16ED1"/>
    <w:rsid w:val="00C407A0"/>
    <w:rsid w:val="00CB066C"/>
    <w:rsid w:val="00CD119C"/>
    <w:rsid w:val="00D778E5"/>
    <w:rsid w:val="00D861B2"/>
    <w:rsid w:val="00E410BC"/>
    <w:rsid w:val="00E62781"/>
    <w:rsid w:val="00E65B73"/>
    <w:rsid w:val="00EA633A"/>
    <w:rsid w:val="00F30A2D"/>
    <w:rsid w:val="00F33A74"/>
    <w:rsid w:val="00F47B39"/>
    <w:rsid w:val="00FE3950"/>
    <w:rsid w:val="01FA2CBF"/>
    <w:rsid w:val="035F4726"/>
    <w:rsid w:val="03F552E9"/>
    <w:rsid w:val="041B08D6"/>
    <w:rsid w:val="085823A3"/>
    <w:rsid w:val="0B70018B"/>
    <w:rsid w:val="0D103D17"/>
    <w:rsid w:val="11A1259B"/>
    <w:rsid w:val="12592A80"/>
    <w:rsid w:val="13315EFF"/>
    <w:rsid w:val="14AF1D52"/>
    <w:rsid w:val="1581245A"/>
    <w:rsid w:val="17A21909"/>
    <w:rsid w:val="18443CAA"/>
    <w:rsid w:val="18C52D44"/>
    <w:rsid w:val="19AB242C"/>
    <w:rsid w:val="1C2E1DF7"/>
    <w:rsid w:val="1D5147FD"/>
    <w:rsid w:val="1DCA4248"/>
    <w:rsid w:val="1FF7230E"/>
    <w:rsid w:val="206D339E"/>
    <w:rsid w:val="20FB55F5"/>
    <w:rsid w:val="214B6C79"/>
    <w:rsid w:val="231D6DEB"/>
    <w:rsid w:val="264955B3"/>
    <w:rsid w:val="266C09AB"/>
    <w:rsid w:val="26A40D61"/>
    <w:rsid w:val="279A0138"/>
    <w:rsid w:val="27FC4468"/>
    <w:rsid w:val="28661237"/>
    <w:rsid w:val="2A131B7B"/>
    <w:rsid w:val="2A76571E"/>
    <w:rsid w:val="2ADB2696"/>
    <w:rsid w:val="2B205DE6"/>
    <w:rsid w:val="2ECB2ADB"/>
    <w:rsid w:val="2F16502B"/>
    <w:rsid w:val="30832870"/>
    <w:rsid w:val="30B60F7C"/>
    <w:rsid w:val="30DC4F67"/>
    <w:rsid w:val="31885B90"/>
    <w:rsid w:val="31C178CE"/>
    <w:rsid w:val="323C1320"/>
    <w:rsid w:val="32675D6A"/>
    <w:rsid w:val="331B0177"/>
    <w:rsid w:val="342D2D60"/>
    <w:rsid w:val="34F96263"/>
    <w:rsid w:val="35BF6F9B"/>
    <w:rsid w:val="37080AD9"/>
    <w:rsid w:val="38BB308A"/>
    <w:rsid w:val="3E034AC7"/>
    <w:rsid w:val="3F8B01DF"/>
    <w:rsid w:val="40F408FD"/>
    <w:rsid w:val="430E26AF"/>
    <w:rsid w:val="451D5365"/>
    <w:rsid w:val="456014EA"/>
    <w:rsid w:val="46357327"/>
    <w:rsid w:val="469E26A0"/>
    <w:rsid w:val="46DC3D8B"/>
    <w:rsid w:val="46F31B88"/>
    <w:rsid w:val="47320A6A"/>
    <w:rsid w:val="485717BA"/>
    <w:rsid w:val="4AF802BB"/>
    <w:rsid w:val="4CE325E3"/>
    <w:rsid w:val="4CFA6442"/>
    <w:rsid w:val="4ED13231"/>
    <w:rsid w:val="4EE45279"/>
    <w:rsid w:val="508330BB"/>
    <w:rsid w:val="525333D7"/>
    <w:rsid w:val="52776A9C"/>
    <w:rsid w:val="52C06D61"/>
    <w:rsid w:val="53E66ED8"/>
    <w:rsid w:val="54E10DC5"/>
    <w:rsid w:val="57D52E0B"/>
    <w:rsid w:val="580A2E7F"/>
    <w:rsid w:val="59F26894"/>
    <w:rsid w:val="5A5F4CB9"/>
    <w:rsid w:val="5B24626D"/>
    <w:rsid w:val="5C493794"/>
    <w:rsid w:val="5C4E64D6"/>
    <w:rsid w:val="5CC825CC"/>
    <w:rsid w:val="5EE141EE"/>
    <w:rsid w:val="5EF424CF"/>
    <w:rsid w:val="5FC57DD2"/>
    <w:rsid w:val="60195699"/>
    <w:rsid w:val="605022B6"/>
    <w:rsid w:val="628E4735"/>
    <w:rsid w:val="640D0590"/>
    <w:rsid w:val="670E2533"/>
    <w:rsid w:val="67601613"/>
    <w:rsid w:val="682C4C77"/>
    <w:rsid w:val="6A5776EF"/>
    <w:rsid w:val="6A7A4AE5"/>
    <w:rsid w:val="6A7E4B20"/>
    <w:rsid w:val="6BE26BCA"/>
    <w:rsid w:val="6C32438F"/>
    <w:rsid w:val="6C6D144D"/>
    <w:rsid w:val="6CE234BA"/>
    <w:rsid w:val="6DED65D3"/>
    <w:rsid w:val="6E3D0DE4"/>
    <w:rsid w:val="6ED7394F"/>
    <w:rsid w:val="6F681043"/>
    <w:rsid w:val="71297269"/>
    <w:rsid w:val="719D6259"/>
    <w:rsid w:val="71CA01FA"/>
    <w:rsid w:val="71DD53F6"/>
    <w:rsid w:val="73581BCA"/>
    <w:rsid w:val="75481595"/>
    <w:rsid w:val="7569340B"/>
    <w:rsid w:val="75E918F0"/>
    <w:rsid w:val="76E82C61"/>
    <w:rsid w:val="77883F2C"/>
    <w:rsid w:val="7A373BD5"/>
    <w:rsid w:val="7A482602"/>
    <w:rsid w:val="7AD319AB"/>
    <w:rsid w:val="7E165AB3"/>
    <w:rsid w:val="7F7668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CD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012CDB"/>
    <w:pPr>
      <w:ind w:leftChars="2500" w:left="100"/>
    </w:pPr>
  </w:style>
  <w:style w:type="character" w:customStyle="1" w:styleId="Char">
    <w:name w:val="日期 Char"/>
    <w:basedOn w:val="a0"/>
    <w:link w:val="a3"/>
    <w:uiPriority w:val="99"/>
    <w:locked/>
    <w:rsid w:val="00012CDB"/>
    <w:rPr>
      <w:rFonts w:ascii="Calibri" w:hAnsi="Calibri" w:cs="Calibri"/>
      <w:kern w:val="2"/>
      <w:sz w:val="21"/>
      <w:szCs w:val="21"/>
    </w:rPr>
  </w:style>
  <w:style w:type="paragraph" w:styleId="a4">
    <w:name w:val="Balloon Text"/>
    <w:basedOn w:val="a"/>
    <w:link w:val="Char0"/>
    <w:uiPriority w:val="99"/>
    <w:semiHidden/>
    <w:rsid w:val="00012CDB"/>
    <w:rPr>
      <w:sz w:val="18"/>
      <w:szCs w:val="18"/>
    </w:rPr>
  </w:style>
  <w:style w:type="character" w:customStyle="1" w:styleId="Char0">
    <w:name w:val="批注框文本 Char"/>
    <w:basedOn w:val="a0"/>
    <w:link w:val="a4"/>
    <w:uiPriority w:val="99"/>
    <w:semiHidden/>
    <w:locked/>
    <w:rsid w:val="00012CDB"/>
    <w:rPr>
      <w:rFonts w:ascii="Calibri" w:hAnsi="Calibri" w:cs="Calibri"/>
      <w:sz w:val="2"/>
      <w:szCs w:val="2"/>
    </w:rPr>
  </w:style>
  <w:style w:type="paragraph" w:styleId="a5">
    <w:name w:val="footer"/>
    <w:basedOn w:val="a"/>
    <w:link w:val="Char1"/>
    <w:uiPriority w:val="99"/>
    <w:rsid w:val="00012CDB"/>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012CDB"/>
    <w:rPr>
      <w:rFonts w:ascii="Calibri" w:hAnsi="Calibri" w:cs="Calibri"/>
      <w:sz w:val="18"/>
      <w:szCs w:val="18"/>
    </w:rPr>
  </w:style>
  <w:style w:type="paragraph" w:styleId="a6">
    <w:name w:val="header"/>
    <w:basedOn w:val="a"/>
    <w:link w:val="Char2"/>
    <w:uiPriority w:val="99"/>
    <w:rsid w:val="00012CD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012CDB"/>
    <w:rPr>
      <w:rFonts w:ascii="Calibri" w:hAnsi="Calibri" w:cs="Calibri"/>
      <w:kern w:val="2"/>
      <w:sz w:val="18"/>
      <w:szCs w:val="18"/>
    </w:rPr>
  </w:style>
  <w:style w:type="paragraph" w:styleId="a7">
    <w:name w:val="Normal (Web)"/>
    <w:basedOn w:val="a"/>
    <w:uiPriority w:val="99"/>
    <w:rsid w:val="00012CDB"/>
    <w:pPr>
      <w:spacing w:beforeAutospacing="1" w:afterAutospacing="1"/>
      <w:jc w:val="left"/>
    </w:pPr>
    <w:rPr>
      <w:kern w:val="0"/>
      <w:sz w:val="24"/>
      <w:szCs w:val="24"/>
    </w:rPr>
  </w:style>
  <w:style w:type="character" w:styleId="a8">
    <w:name w:val="page number"/>
    <w:basedOn w:val="a0"/>
    <w:uiPriority w:val="99"/>
    <w:rsid w:val="00012CDB"/>
  </w:style>
  <w:style w:type="paragraph" w:customStyle="1" w:styleId="2">
    <w:name w:val="列出段落2"/>
    <w:basedOn w:val="a"/>
    <w:uiPriority w:val="99"/>
    <w:rsid w:val="00012CDB"/>
    <w:pPr>
      <w:ind w:firstLineChars="200" w:firstLine="420"/>
    </w:pPr>
  </w:style>
  <w:style w:type="paragraph" w:styleId="a9">
    <w:name w:val="List Paragraph"/>
    <w:basedOn w:val="a"/>
    <w:uiPriority w:val="99"/>
    <w:qFormat/>
    <w:rsid w:val="00012CD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1136</Words>
  <Characters>6478</Characters>
  <Application>Microsoft Office Word</Application>
  <DocSecurity>0</DocSecurity>
  <Lines>53</Lines>
  <Paragraphs>15</Paragraphs>
  <ScaleCrop>false</ScaleCrop>
  <Company>微软中国</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局办盖章</cp:lastModifiedBy>
  <cp:revision>2</cp:revision>
  <cp:lastPrinted>2019-07-24T00:24:00Z</cp:lastPrinted>
  <dcterms:created xsi:type="dcterms:W3CDTF">2019-07-31T00:46:00Z</dcterms:created>
  <dcterms:modified xsi:type="dcterms:W3CDTF">2019-07-31T00:46:00Z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