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9"/>
        <w:widowControl/>
        <w:spacing w:line="640" w:lineRule="exact"/>
        <w:ind w:right="-357" w:firstLine="641"/>
        <w:jc w:val="center"/>
        <w:rPr>
          <w:rFonts w:ascii="方正小标宋简体" w:hAnsi="宋体" w:eastAsia="方正小标宋简体" w:cs="宋体"/>
          <w:color w:val="333333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333333"/>
          <w:sz w:val="44"/>
          <w:szCs w:val="44"/>
        </w:rPr>
        <w:t>莆田市交通运输综合行政执法支队</w:t>
      </w:r>
    </w:p>
    <w:p>
      <w:pPr>
        <w:pStyle w:val="9"/>
        <w:widowControl/>
        <w:spacing w:line="640" w:lineRule="exact"/>
        <w:ind w:right="-357" w:firstLine="641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333333"/>
          <w:sz w:val="44"/>
          <w:szCs w:val="44"/>
        </w:rPr>
        <w:t>执法记录仪</w:t>
      </w:r>
      <w:r>
        <w:rPr>
          <w:rFonts w:hint="eastAsia" w:ascii="方正小标宋简体" w:hAnsi="宋体" w:eastAsia="方正小标宋简体" w:cs="宋体"/>
          <w:sz w:val="44"/>
          <w:szCs w:val="44"/>
        </w:rPr>
        <w:t>询价公告</w:t>
      </w:r>
    </w:p>
    <w:bookmarkEnd w:id="0"/>
    <w:p>
      <w:pPr>
        <w:pStyle w:val="9"/>
        <w:widowControl/>
        <w:spacing w:line="640" w:lineRule="exact"/>
        <w:ind w:right="-357" w:firstLine="641"/>
        <w:jc w:val="center"/>
        <w:rPr>
          <w:rFonts w:ascii="方正小标宋简体" w:hAnsi="宋体" w:eastAsia="方正小标宋简体" w:cs="宋体"/>
          <w:b/>
          <w:sz w:val="44"/>
          <w:szCs w:val="44"/>
        </w:rPr>
      </w:pPr>
    </w:p>
    <w:p>
      <w:pPr>
        <w:pStyle w:val="9"/>
        <w:widowControl/>
        <w:spacing w:line="380" w:lineRule="exact"/>
        <w:ind w:right="-176" w:firstLine="480" w:firstLineChars="200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>莆田市交通运输综合行政执法支队针对执法记录仪公开询价，现欢迎国内合格的投标人前来提交报价。</w:t>
      </w:r>
    </w:p>
    <w:p>
      <w:pPr>
        <w:pStyle w:val="9"/>
        <w:widowControl/>
        <w:spacing w:beforeLines="50" w:afterLines="50" w:line="380" w:lineRule="exact"/>
        <w:ind w:right="-178" w:firstLine="482" w:firstLineChars="200"/>
        <w:jc w:val="both"/>
        <w:rPr>
          <w:rFonts w:ascii="Times New Roman" w:hAnsi="Times New Roman"/>
        </w:rPr>
      </w:pPr>
      <w:r>
        <w:rPr>
          <w:rFonts w:hint="eastAsia" w:ascii="宋体" w:hAnsi="宋体" w:eastAsia="宋体" w:cs="宋体"/>
          <w:b/>
          <w:color w:val="333333"/>
        </w:rPr>
        <w:t>一、时间安排及报价方式：</w:t>
      </w:r>
    </w:p>
    <w:p>
      <w:pPr>
        <w:pStyle w:val="9"/>
        <w:widowControl/>
        <w:spacing w:line="380" w:lineRule="exact"/>
        <w:ind w:right="-176" w:firstLine="480" w:firstLineChars="20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1、发布时间：2021年5月21日至2021年5月26日</w:t>
      </w:r>
      <w:r>
        <w:rPr>
          <w:rFonts w:hint="eastAsia"/>
          <w:color w:val="000000"/>
          <w:shd w:val="clear" w:color="auto" w:fill="FFFFFF"/>
        </w:rPr>
        <w:t>(节假日及公休日除外)</w:t>
      </w:r>
      <w:r>
        <w:rPr>
          <w:rFonts w:hint="eastAsia" w:ascii="宋体" w:hAnsi="宋体" w:eastAsia="宋体" w:cs="宋体"/>
        </w:rPr>
        <w:t>上午08：00-12：00，下午14：30-17：30（北京时间，以下同）；</w:t>
      </w:r>
    </w:p>
    <w:p>
      <w:pPr>
        <w:pStyle w:val="9"/>
        <w:widowControl/>
        <w:spacing w:line="380" w:lineRule="exact"/>
        <w:ind w:right="-176" w:firstLine="480" w:firstLineChars="200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</w:rPr>
        <w:t>2、报价递交时间： 2021年5月26日17：30之前，报价人需将报价材料寄至莆田市城厢区龙桥街道荔城中大道696号莆田市交通运输综合行政执法支队301（联系人：小许,联系电话：0594-2690754）。所有的纸质文件须加盖公章，</w:t>
      </w:r>
      <w:r>
        <w:rPr>
          <w:rFonts w:hint="eastAsia" w:ascii="宋体" w:hAnsi="宋体" w:eastAsia="宋体" w:cs="宋体"/>
          <w:color w:val="333333"/>
        </w:rPr>
        <w:t>逾期送达概不接受。</w:t>
      </w:r>
    </w:p>
    <w:p>
      <w:pPr>
        <w:pStyle w:val="9"/>
        <w:widowControl/>
        <w:spacing w:beforeLines="50" w:afterLines="50" w:line="380" w:lineRule="exact"/>
        <w:ind w:right="-178" w:firstLine="482" w:firstLineChars="200"/>
        <w:jc w:val="both"/>
        <w:rPr>
          <w:rFonts w:ascii="Times New Roman" w:hAnsi="Times New Roman"/>
        </w:rPr>
      </w:pPr>
      <w:r>
        <w:rPr>
          <w:rFonts w:hint="eastAsia" w:ascii="宋体" w:hAnsi="宋体" w:eastAsia="宋体" w:cs="宋体"/>
          <w:b/>
          <w:color w:val="333333"/>
        </w:rPr>
        <w:t>二、报价人要求</w:t>
      </w:r>
    </w:p>
    <w:p>
      <w:pPr>
        <w:pStyle w:val="9"/>
        <w:widowControl/>
        <w:spacing w:line="380" w:lineRule="exact"/>
        <w:ind w:right="-176" w:firstLine="480" w:firstLineChars="200"/>
        <w:jc w:val="both"/>
        <w:rPr>
          <w:rFonts w:ascii="Times New Roman" w:hAnsi="Times New Roman"/>
        </w:rPr>
      </w:pPr>
      <w:r>
        <w:rPr>
          <w:rFonts w:hint="eastAsia" w:ascii="宋体" w:hAnsi="宋体" w:eastAsia="宋体" w:cs="宋体"/>
          <w:color w:val="333333"/>
        </w:rPr>
        <w:t>1、报价人应具有报价项目的经营范围，须提供报价人合格有效的法人营业执照副本复印件并加盖公章。</w:t>
      </w:r>
    </w:p>
    <w:p>
      <w:pPr>
        <w:pStyle w:val="9"/>
        <w:widowControl/>
        <w:spacing w:line="380" w:lineRule="exact"/>
        <w:ind w:right="-176" w:firstLine="480" w:firstLineChars="200"/>
        <w:jc w:val="both"/>
        <w:rPr>
          <w:rFonts w:ascii="Times New Roman" w:hAnsi="Times New Roman"/>
        </w:rPr>
      </w:pPr>
      <w:r>
        <w:rPr>
          <w:rFonts w:hint="eastAsia" w:ascii="宋体" w:hAnsi="宋体" w:eastAsia="宋体" w:cs="宋体"/>
          <w:color w:val="333333"/>
        </w:rPr>
        <w:t>2、报价单需加盖报价人的单位公章。</w:t>
      </w:r>
    </w:p>
    <w:p>
      <w:pPr>
        <w:pStyle w:val="9"/>
        <w:widowControl/>
        <w:spacing w:line="380" w:lineRule="exact"/>
        <w:ind w:right="-176" w:firstLine="482" w:firstLineChars="200"/>
        <w:jc w:val="both"/>
        <w:rPr>
          <w:rFonts w:ascii="Times New Roman" w:hAnsi="Times New Roman"/>
        </w:rPr>
      </w:pPr>
      <w:r>
        <w:rPr>
          <w:rFonts w:hint="eastAsia" w:ascii="宋体" w:hAnsi="宋体" w:cs="宋体"/>
          <w:b/>
          <w:color w:val="333333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333333"/>
        </w:rPr>
        <w:t>、不接受联合体报价。</w:t>
      </w:r>
    </w:p>
    <w:p>
      <w:pPr>
        <w:pStyle w:val="9"/>
        <w:widowControl/>
        <w:spacing w:line="380" w:lineRule="exact"/>
        <w:ind w:right="-176" w:firstLine="482" w:firstLineChars="200"/>
        <w:jc w:val="both"/>
        <w:rPr>
          <w:rFonts w:ascii="Times New Roman" w:hAnsi="Times New Roman"/>
        </w:rPr>
      </w:pPr>
      <w:r>
        <w:rPr>
          <w:rFonts w:hint="eastAsia" w:ascii="宋体" w:hAnsi="宋体" w:cs="宋体"/>
          <w:b/>
          <w:color w:val="333333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333333"/>
        </w:rPr>
        <w:t>、本次报价仅作为最高限价设定的参考报价，不作为评标的依据。</w:t>
      </w:r>
    </w:p>
    <w:p>
      <w:pPr>
        <w:spacing w:beforeLines="50" w:afterLines="50" w:line="38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三、潜在报价人递交报价须知：</w:t>
      </w:r>
    </w:p>
    <w:p>
      <w:pPr>
        <w:spacing w:line="38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1、纸质文件：投递人根据采购清单，按采购清单填写报价，密封提交。纸质文件一份，需在密封袋骑缝密封处加盖递交公司公章。</w:t>
      </w:r>
    </w:p>
    <w:p>
      <w:pPr>
        <w:spacing w:beforeLines="50" w:afterLines="50" w:line="38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333333"/>
          <w:sz w:val="24"/>
        </w:rPr>
        <w:t>四、执法记录仪参数与限价</w:t>
      </w:r>
      <w:r>
        <w:rPr>
          <w:rFonts w:hint="eastAsia" w:ascii="宋体" w:hAnsi="宋体" w:eastAsia="宋体" w:cs="宋体"/>
          <w:sz w:val="24"/>
        </w:rPr>
        <w:t>：</w:t>
      </w:r>
    </w:p>
    <w:tbl>
      <w:tblPr>
        <w:tblW w:w="893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2114"/>
        <w:gridCol w:w="1982"/>
        <w:gridCol w:w="1057"/>
        <w:gridCol w:w="2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26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2114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1982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技术参数</w:t>
            </w:r>
          </w:p>
        </w:tc>
        <w:tc>
          <w:tcPr>
            <w:tcW w:w="1057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数量</w:t>
            </w:r>
          </w:p>
        </w:tc>
        <w:tc>
          <w:tcPr>
            <w:tcW w:w="2852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总价（最高限价）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926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2114" w:type="dxa"/>
            <w:vAlign w:val="center"/>
          </w:tcPr>
          <w:p>
            <w:pPr>
              <w:spacing w:beforeLines="50" w:afterLines="50" w:line="38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执法记录仪</w:t>
            </w:r>
          </w:p>
        </w:tc>
        <w:tc>
          <w:tcPr>
            <w:tcW w:w="1982" w:type="dxa"/>
            <w:vAlign w:val="center"/>
          </w:tcPr>
          <w:p>
            <w:pPr>
              <w:spacing w:beforeLines="50" w:afterLines="50" w:line="38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见下表</w:t>
            </w:r>
          </w:p>
        </w:tc>
        <w:tc>
          <w:tcPr>
            <w:tcW w:w="1057" w:type="dxa"/>
            <w:vAlign w:val="center"/>
          </w:tcPr>
          <w:p>
            <w:pPr>
              <w:spacing w:beforeLines="50" w:afterLines="50" w:line="38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10台</w:t>
            </w:r>
          </w:p>
        </w:tc>
        <w:tc>
          <w:tcPr>
            <w:tcW w:w="2852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17000</w:t>
            </w:r>
          </w:p>
        </w:tc>
      </w:tr>
    </w:tbl>
    <w:p>
      <w:pPr>
        <w:spacing w:line="380" w:lineRule="exact"/>
        <w:rPr>
          <w:rFonts w:ascii="宋体" w:hAnsi="宋体" w:eastAsia="宋体" w:cs="宋体"/>
          <w:color w:val="000000"/>
          <w:sz w:val="24"/>
        </w:rPr>
      </w:pPr>
    </w:p>
    <w:tbl>
      <w:tblPr>
        <w:tblW w:w="86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951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4" w:hRule="atLeast"/>
        </w:trPr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感光器件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超高清</w:t>
            </w:r>
            <w:r>
              <w:rPr>
                <w:rFonts w:ascii="仿宋" w:hAnsi="仿宋" w:cs="仿宋"/>
                <w:sz w:val="24"/>
              </w:rPr>
              <w:t>CMOS</w:t>
            </w:r>
            <w:r>
              <w:rPr>
                <w:rFonts w:hint="eastAsia" w:ascii="仿宋" w:hAnsi="仿宋"/>
                <w:sz w:val="24"/>
              </w:rPr>
              <w:t>传感器，微距自动调焦镜头，可远可近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照相分辨率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最大</w:t>
            </w:r>
            <w:r>
              <w:rPr>
                <w:rFonts w:hint="eastAsia" w:ascii="仿宋" w:hAnsi="仿宋" w:cs="仿宋"/>
                <w:sz w:val="24"/>
              </w:rPr>
              <w:t>78</w:t>
            </w:r>
            <w:r>
              <w:rPr>
                <w:rFonts w:ascii="仿宋" w:hAnsi="仿宋" w:cs="仿宋"/>
                <w:sz w:val="24"/>
              </w:rPr>
              <w:t>08</w:t>
            </w:r>
            <w:r>
              <w:rPr>
                <w:rFonts w:hint="eastAsia" w:ascii="仿宋" w:cs="仿宋"/>
                <w:sz w:val="24"/>
              </w:rPr>
              <w:t>×</w:t>
            </w:r>
            <w:r>
              <w:rPr>
                <w:rFonts w:hint="eastAsia" w:ascii="仿宋" w:hAnsi="仿宋" w:cs="仿宋"/>
                <w:sz w:val="24"/>
              </w:rPr>
              <w:t>4392（3600万像素）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录像分辨率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2304</w:t>
            </w:r>
            <w:r>
              <w:rPr>
                <w:rFonts w:hint="eastAsia" w:ascii="仿宋" w:cs="仿宋"/>
                <w:sz w:val="24"/>
              </w:rPr>
              <w:t>×</w:t>
            </w:r>
            <w:r>
              <w:rPr>
                <w:rFonts w:hint="eastAsia" w:ascii="仿宋" w:hAnsi="仿宋" w:cs="仿宋"/>
                <w:sz w:val="24"/>
              </w:rPr>
              <w:t>1296</w:t>
            </w:r>
            <w:r>
              <w:rPr>
                <w:rFonts w:hint="eastAsia" w:ascii="仿宋" w:hAnsi="仿宋"/>
                <w:sz w:val="24"/>
              </w:rPr>
              <w:t>，</w:t>
            </w:r>
            <w:r>
              <w:rPr>
                <w:rFonts w:hint="eastAsia" w:ascii="仿宋" w:hAnsi="仿宋" w:cs="仿宋"/>
                <w:sz w:val="24"/>
              </w:rPr>
              <w:t>2560</w:t>
            </w:r>
            <w:r>
              <w:rPr>
                <w:rFonts w:hint="eastAsia" w:ascii="仿宋" w:cs="仿宋"/>
                <w:sz w:val="24"/>
              </w:rPr>
              <w:t>×</w:t>
            </w:r>
            <w:r>
              <w:rPr>
                <w:rFonts w:ascii="仿宋" w:hAnsi="仿宋" w:cs="仿宋"/>
                <w:sz w:val="24"/>
              </w:rPr>
              <w:t>1080</w:t>
            </w:r>
            <w:r>
              <w:rPr>
                <w:rFonts w:hint="eastAsia" w:ascii="仿宋" w:hAnsi="仿宋"/>
                <w:sz w:val="24"/>
              </w:rPr>
              <w:t>，</w:t>
            </w:r>
            <w:r>
              <w:rPr>
                <w:rFonts w:ascii="仿宋" w:hAnsi="仿宋" w:cs="仿宋"/>
                <w:sz w:val="24"/>
              </w:rPr>
              <w:t>1</w:t>
            </w:r>
            <w:r>
              <w:rPr>
                <w:rFonts w:hint="eastAsia" w:ascii="仿宋" w:hAnsi="仿宋" w:cs="仿宋"/>
                <w:sz w:val="24"/>
              </w:rPr>
              <w:t>920</w:t>
            </w:r>
            <w:r>
              <w:rPr>
                <w:rFonts w:hint="eastAsia" w:ascii="仿宋" w:cs="仿宋"/>
                <w:sz w:val="24"/>
              </w:rPr>
              <w:t>×</w:t>
            </w:r>
            <w:r>
              <w:rPr>
                <w:rFonts w:hint="eastAsia" w:ascii="仿宋" w:hAnsi="仿宋" w:cs="仿宋"/>
                <w:sz w:val="24"/>
              </w:rPr>
              <w:t>1080</w:t>
            </w:r>
            <w:r>
              <w:rPr>
                <w:rFonts w:hint="eastAsia" w:ascii="仿宋" w:hAnsi="仿宋"/>
                <w:sz w:val="24"/>
              </w:rPr>
              <w:t>，</w:t>
            </w:r>
            <w:r>
              <w:rPr>
                <w:rFonts w:ascii="仿宋" w:hAnsi="仿宋" w:cs="仿宋"/>
                <w:sz w:val="24"/>
              </w:rPr>
              <w:t>1</w:t>
            </w:r>
            <w:r>
              <w:rPr>
                <w:rFonts w:hint="eastAsia" w:ascii="仿宋" w:hAnsi="仿宋" w:cs="仿宋"/>
                <w:sz w:val="24"/>
              </w:rPr>
              <w:t>440</w:t>
            </w:r>
            <w:r>
              <w:rPr>
                <w:rFonts w:hint="eastAsia" w:ascii="仿宋" w:cs="仿宋"/>
                <w:sz w:val="24"/>
              </w:rPr>
              <w:t>×</w:t>
            </w:r>
            <w:r>
              <w:rPr>
                <w:rFonts w:hint="eastAsia" w:ascii="仿宋" w:hAnsi="仿宋" w:cs="仿宋"/>
                <w:sz w:val="24"/>
              </w:rPr>
              <w:t>1080</w:t>
            </w:r>
            <w:r>
              <w:rPr>
                <w:rFonts w:hint="eastAsia" w:ascii="仿宋" w:hAnsi="仿宋"/>
                <w:sz w:val="24"/>
              </w:rPr>
              <w:t xml:space="preserve">，      </w:t>
            </w:r>
            <w:r>
              <w:rPr>
                <w:rFonts w:hint="eastAsia" w:ascii="仿宋" w:hAnsi="仿宋" w:cs="仿宋"/>
                <w:sz w:val="24"/>
              </w:rPr>
              <w:t>1280</w:t>
            </w:r>
            <w:r>
              <w:rPr>
                <w:rFonts w:hint="eastAsia" w:ascii="仿宋" w:cs="仿宋"/>
                <w:sz w:val="24"/>
              </w:rPr>
              <w:t>×</w:t>
            </w:r>
            <w:r>
              <w:rPr>
                <w:rFonts w:hint="eastAsia" w:ascii="仿宋" w:hAnsi="仿宋" w:cs="仿宋"/>
                <w:sz w:val="24"/>
              </w:rPr>
              <w:t>720</w:t>
            </w:r>
            <w:r>
              <w:rPr>
                <w:rFonts w:hint="eastAsia" w:ascii="仿宋" w:hAnsi="仿宋"/>
                <w:sz w:val="24"/>
              </w:rPr>
              <w:t>，</w:t>
            </w:r>
            <w:r>
              <w:rPr>
                <w:rFonts w:hint="eastAsia" w:ascii="仿宋" w:hAnsi="仿宋" w:cs="仿宋"/>
                <w:sz w:val="24"/>
              </w:rPr>
              <w:t>848</w:t>
            </w:r>
            <w:r>
              <w:rPr>
                <w:rFonts w:hint="eastAsia" w:ascii="仿宋" w:cs="仿宋"/>
                <w:sz w:val="24"/>
              </w:rPr>
              <w:t>×</w:t>
            </w:r>
            <w:r>
              <w:rPr>
                <w:rFonts w:hint="eastAsia" w:ascii="仿宋" w:hAnsi="仿宋" w:cs="仿宋"/>
                <w:sz w:val="24"/>
              </w:rPr>
              <w:t>480</w:t>
            </w:r>
            <w:r>
              <w:rPr>
                <w:rFonts w:hint="eastAsia" w:ascii="仿宋" w:hAnsi="仿宋"/>
                <w:sz w:val="24"/>
              </w:rPr>
              <w:t>，</w:t>
            </w:r>
            <w:r>
              <w:rPr>
                <w:rFonts w:hint="eastAsia" w:ascii="仿宋" w:hAnsi="仿宋" w:cs="仿宋"/>
                <w:sz w:val="24"/>
              </w:rPr>
              <w:t>720</w:t>
            </w:r>
            <w:r>
              <w:rPr>
                <w:rFonts w:hint="eastAsia" w:ascii="仿宋" w:cs="仿宋"/>
                <w:sz w:val="24"/>
              </w:rPr>
              <w:t>×</w:t>
            </w:r>
            <w:r>
              <w:rPr>
                <w:rFonts w:ascii="仿宋" w:hAnsi="仿宋" w:cs="仿宋"/>
                <w:sz w:val="24"/>
              </w:rPr>
              <w:t>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变焦功能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镜头能调远近景，支持</w:t>
            </w:r>
            <w:r>
              <w:rPr>
                <w:rFonts w:ascii="仿宋" w:hAnsi="仿宋" w:cs="仿宋"/>
                <w:sz w:val="24"/>
              </w:rPr>
              <w:t>1</w:t>
            </w:r>
            <w:r>
              <w:rPr>
                <w:rFonts w:hint="eastAsia" w:ascii="仿宋" w:hAnsi="仿宋"/>
                <w:sz w:val="24"/>
              </w:rPr>
              <w:t>倍</w:t>
            </w:r>
            <w:r>
              <w:rPr>
                <w:rFonts w:ascii="仿宋" w:hAnsi="仿宋" w:cs="仿宋"/>
                <w:sz w:val="24"/>
              </w:rPr>
              <w:t>-8</w:t>
            </w:r>
            <w:r>
              <w:rPr>
                <w:rFonts w:hint="eastAsia" w:ascii="仿宋" w:hAnsi="仿宋"/>
                <w:sz w:val="24"/>
              </w:rPr>
              <w:t>倍的数字变焦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LCD</w:t>
            </w:r>
            <w:r>
              <w:rPr>
                <w:rFonts w:hint="eastAsia" w:ascii="仿宋" w:hAnsi="仿宋"/>
                <w:sz w:val="24"/>
              </w:rPr>
              <w:t>显示屏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2</w:t>
            </w:r>
            <w:r>
              <w:rPr>
                <w:rFonts w:hint="eastAsia" w:ascii="仿宋" w:hAnsi="仿宋"/>
                <w:sz w:val="24"/>
              </w:rPr>
              <w:t>寸</w:t>
            </w:r>
            <w:r>
              <w:rPr>
                <w:rFonts w:ascii="仿宋" w:hAnsi="仿宋" w:cs="仿宋"/>
                <w:sz w:val="24"/>
              </w:rPr>
              <w:t>TFT-LCD</w:t>
            </w:r>
            <w:r>
              <w:rPr>
                <w:rFonts w:hint="eastAsia" w:ascii="仿宋" w:hAnsi="仿宋"/>
                <w:sz w:val="24"/>
              </w:rPr>
              <w:t>高清晰彩色显示屏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镜头视角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广角镜头，135度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正常工作照度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≥</w:t>
            </w:r>
            <w:r>
              <w:rPr>
                <w:rFonts w:ascii="仿宋" w:hAnsi="仿宋" w:cs="仿宋"/>
                <w:sz w:val="24"/>
              </w:rPr>
              <w:t xml:space="preserve">0.1LUX  </w:t>
            </w:r>
            <w:r>
              <w:rPr>
                <w:rFonts w:hint="eastAsia" w:ascii="仿宋" w:hAnsi="仿宋"/>
                <w:sz w:val="24"/>
              </w:rPr>
              <w:t>自动感光开启红外</w:t>
            </w:r>
            <w:r>
              <w:rPr>
                <w:rFonts w:ascii="仿宋" w:hAnsi="仿宋" w:cs="仿宋"/>
                <w:sz w:val="24"/>
              </w:rPr>
              <w:t>LED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曝光模式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自动曝光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8" w:hRule="atLeast"/>
        </w:trPr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照片格式</w:t>
            </w:r>
          </w:p>
        </w:tc>
        <w:tc>
          <w:tcPr>
            <w:tcW w:w="6662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JPEG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视频格式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MP4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红外夜视功能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配置2颗高亮红外灯，自动感光开合，支持夜晚拍照录影，可在</w:t>
            </w:r>
            <w:r>
              <w:rPr>
                <w:rFonts w:hint="eastAsia" w:ascii="仿宋" w:hAnsi="仿宋" w:cs="仿宋"/>
                <w:sz w:val="24"/>
              </w:rPr>
              <w:t>7米以内</w:t>
            </w:r>
            <w:r>
              <w:rPr>
                <w:rFonts w:hint="eastAsia" w:ascii="仿宋" w:hAnsi="仿宋"/>
                <w:sz w:val="24"/>
              </w:rPr>
              <w:t>辨清人物面部特征，</w:t>
            </w:r>
            <w:r>
              <w:rPr>
                <w:rFonts w:hint="eastAsia" w:ascii="仿宋" w:hAnsi="仿宋" w:cs="仿宋"/>
                <w:sz w:val="24"/>
              </w:rPr>
              <w:t>15</w:t>
            </w:r>
            <w:r>
              <w:rPr>
                <w:rFonts w:hint="eastAsia" w:ascii="仿宋" w:hAnsi="仿宋"/>
                <w:sz w:val="24"/>
              </w:rPr>
              <w:t>米以内辨清人体轮廓。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白光辅助功能</w:t>
            </w:r>
          </w:p>
        </w:tc>
        <w:tc>
          <w:tcPr>
            <w:tcW w:w="6662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内置</w:t>
            </w:r>
            <w:r>
              <w:rPr>
                <w:rFonts w:ascii="仿宋" w:hAnsi="仿宋" w:cs="仿宋"/>
                <w:sz w:val="24"/>
              </w:rPr>
              <w:t>2</w:t>
            </w:r>
            <w:r>
              <w:rPr>
                <w:rFonts w:hint="eastAsia" w:ascii="仿宋" w:hAnsi="仿宋"/>
                <w:sz w:val="24"/>
              </w:rPr>
              <w:t>颗白光</w:t>
            </w:r>
            <w:r>
              <w:rPr>
                <w:rFonts w:ascii="仿宋" w:hAnsi="仿宋" w:cs="仿宋"/>
                <w:sz w:val="24"/>
              </w:rPr>
              <w:t>LED</w:t>
            </w:r>
            <w:r>
              <w:rPr>
                <w:rFonts w:hint="eastAsia" w:ascii="仿宋" w:hAnsi="仿宋"/>
                <w:sz w:val="24"/>
              </w:rPr>
              <w:t>灯，可以当手电筒使用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白平衡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自动白平衡校正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存储介质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128G</w:t>
            </w:r>
            <w:r>
              <w:rPr>
                <w:rFonts w:hint="eastAsia" w:ascii="仿宋" w:hAnsi="仿宋"/>
                <w:sz w:val="24"/>
              </w:rPr>
              <w:t>存储芯片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车载功能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汽车发动时自动开机录像，熄火后停止录像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循环覆盖功能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开启车载功能以后可以选择循环覆盖功能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语音播报功能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开启语音播报功能后可到整点进行报时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声音提示</w:t>
            </w:r>
          </w:p>
        </w:tc>
        <w:tc>
          <w:tcPr>
            <w:tcW w:w="6662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开机及电量低时有声音或震动提示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外置摄像头</w:t>
            </w:r>
          </w:p>
        </w:tc>
        <w:tc>
          <w:tcPr>
            <w:tcW w:w="6662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可外接小型摄像头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肩咪功能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可以与各种型号的对讲机连接使用，需定制连接线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充</w:t>
            </w:r>
            <w:r>
              <w:rPr>
                <w:rFonts w:ascii="仿宋" w:hAnsi="仿宋" w:cs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电</w:t>
            </w:r>
          </w:p>
        </w:tc>
        <w:tc>
          <w:tcPr>
            <w:tcW w:w="6662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配套</w:t>
            </w:r>
            <w:r>
              <w:rPr>
                <w:rFonts w:ascii="仿宋" w:hAnsi="仿宋" w:cs="仿宋"/>
                <w:sz w:val="24"/>
              </w:rPr>
              <w:t>USB</w:t>
            </w:r>
            <w:r>
              <w:rPr>
                <w:rFonts w:hint="eastAsia" w:ascii="仿宋" w:hAnsi="仿宋"/>
                <w:sz w:val="24"/>
              </w:rPr>
              <w:t>输出插头充电器，车载充电器，电脑进行充电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" w:hRule="atLeast"/>
        </w:trPr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电</w:t>
            </w:r>
            <w:r>
              <w:rPr>
                <w:rFonts w:ascii="仿宋" w:hAnsi="仿宋" w:cs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源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内置</w:t>
            </w:r>
            <w:r>
              <w:rPr>
                <w:rFonts w:ascii="仿宋" w:hAnsi="仿宋" w:cs="仿宋"/>
                <w:sz w:val="24"/>
              </w:rPr>
              <w:t>A</w:t>
            </w:r>
            <w:r>
              <w:rPr>
                <w:rFonts w:hint="eastAsia" w:ascii="仿宋" w:hAnsi="仿宋"/>
                <w:sz w:val="24"/>
              </w:rPr>
              <w:t>级超大容量聚合物锂离子电池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工作环境温度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-40</w:t>
            </w:r>
            <w:r>
              <w:rPr>
                <w:rFonts w:hint="eastAsia" w:ascii="仿宋" w:cs="仿宋"/>
                <w:sz w:val="24"/>
              </w:rPr>
              <w:t>℃</w:t>
            </w:r>
            <w:r>
              <w:rPr>
                <w:rFonts w:hint="eastAsia" w:ascii="仿宋" w:hAnsi="仿宋"/>
                <w:sz w:val="24"/>
              </w:rPr>
              <w:t>至</w:t>
            </w:r>
            <w:r>
              <w:rPr>
                <w:rFonts w:hint="eastAsia" w:ascii="仿宋" w:hAnsi="仿宋" w:cs="仿宋"/>
                <w:sz w:val="24"/>
              </w:rPr>
              <w:t>7</w:t>
            </w:r>
            <w:r>
              <w:rPr>
                <w:rFonts w:ascii="仿宋" w:hAnsi="仿宋" w:cs="仿宋"/>
                <w:sz w:val="24"/>
              </w:rPr>
              <w:t>0</w:t>
            </w:r>
            <w:r>
              <w:rPr>
                <w:rFonts w:hint="eastAsia" w:ascii="仿宋" w:cs="仿宋"/>
                <w:sz w:val="24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外壳防护等级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IP6</w:t>
            </w:r>
            <w:r>
              <w:rPr>
                <w:rFonts w:hint="eastAsia" w:ascii="仿宋" w:hAnsi="仿宋" w:cs="仿宋"/>
                <w:sz w:val="24"/>
              </w:rPr>
              <w:t>8</w:t>
            </w:r>
            <w:r>
              <w:rPr>
                <w:rFonts w:ascii="仿宋" w:hAnsi="仿宋" w:cs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尺寸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79</w:t>
            </w:r>
            <w:r>
              <w:rPr>
                <w:rFonts w:ascii="仿宋" w:hAnsi="仿宋" w:cs="仿宋"/>
                <w:sz w:val="24"/>
              </w:rPr>
              <w:t>x</w:t>
            </w:r>
            <w:r>
              <w:rPr>
                <w:rFonts w:hint="eastAsia" w:ascii="仿宋" w:hAnsi="仿宋" w:cs="仿宋"/>
                <w:sz w:val="24"/>
              </w:rPr>
              <w:t>53.9</w:t>
            </w:r>
            <w:r>
              <w:rPr>
                <w:rFonts w:ascii="仿宋" w:hAnsi="仿宋" w:cs="仿宋"/>
                <w:sz w:val="24"/>
              </w:rPr>
              <w:t>x</w:t>
            </w:r>
            <w:r>
              <w:rPr>
                <w:rFonts w:hint="eastAsia" w:ascii="仿宋" w:hAnsi="仿宋" w:cs="仿宋"/>
                <w:sz w:val="24"/>
              </w:rPr>
              <w:t>25.9</w:t>
            </w:r>
            <w:r>
              <w:rPr>
                <w:rFonts w:ascii="仿宋" w:hAnsi="仿宋" w:cs="仿宋"/>
                <w:sz w:val="24"/>
              </w:rPr>
              <w:t>mm</w:t>
            </w:r>
          </w:p>
        </w:tc>
      </w:tr>
    </w:tbl>
    <w:p>
      <w:pPr>
        <w:spacing w:line="380" w:lineRule="exact"/>
        <w:rPr>
          <w:rFonts w:ascii="宋体" w:hAnsi="宋体" w:eastAsia="宋体" w:cs="宋体"/>
          <w:color w:val="000000"/>
          <w:sz w:val="24"/>
        </w:rPr>
      </w:pPr>
    </w:p>
    <w:p>
      <w:pPr>
        <w:spacing w:line="38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询价人：莆田市交通运输综合行政执法支队</w:t>
      </w:r>
    </w:p>
    <w:p>
      <w:pPr>
        <w:spacing w:line="380" w:lineRule="exact"/>
        <w:rPr>
          <w:rFonts w:ascii="宋体" w:hAnsi="宋体" w:eastAsia="宋体" w:cs="宋体"/>
          <w:color w:val="333333"/>
        </w:rPr>
      </w:pPr>
      <w:r>
        <w:rPr>
          <w:rFonts w:hint="eastAsia" w:ascii="宋体" w:hAnsi="宋体"/>
          <w:sz w:val="24"/>
        </w:rPr>
        <w:t>地  址：</w:t>
      </w:r>
      <w:r>
        <w:rPr>
          <w:rFonts w:hint="eastAsia" w:ascii="宋体" w:hAnsi="宋体" w:eastAsia="宋体" w:cs="宋体"/>
        </w:rPr>
        <w:t>莆田市城厢区龙桥街道荔城中大道696号莆田市交通运输综合行政执法支队301</w:t>
      </w:r>
      <w:r>
        <w:rPr>
          <w:rFonts w:hint="eastAsia" w:ascii="宋体" w:hAnsi="宋体" w:eastAsia="宋体" w:cs="宋体"/>
          <w:color w:val="333333"/>
        </w:rPr>
        <w:t>联系人：小许</w:t>
      </w:r>
    </w:p>
    <w:p>
      <w:pPr>
        <w:spacing w:line="380" w:lineRule="exact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color w:val="333333"/>
        </w:rPr>
        <w:t>联系电话：</w:t>
      </w:r>
      <w:r>
        <w:rPr>
          <w:rFonts w:hint="eastAsia" w:ascii="宋体" w:hAnsi="宋体" w:eastAsia="宋体" w:cs="宋体"/>
        </w:rPr>
        <w:t>0594-2690754</w:t>
      </w:r>
    </w:p>
    <w:p>
      <w:pPr>
        <w:pStyle w:val="9"/>
        <w:spacing w:beforeLines="50" w:afterLines="50" w:line="380" w:lineRule="exact"/>
        <w:rPr>
          <w:rFonts w:ascii="宋体" w:hAnsi="宋体" w:eastAsia="宋体" w:cs="宋体"/>
          <w:b/>
          <w:bCs/>
          <w:kern w:val="2"/>
        </w:rPr>
      </w:pPr>
    </w:p>
    <w:p>
      <w:pPr>
        <w:spacing w:beforeLines="100" w:line="420" w:lineRule="exact"/>
        <w:ind w:firstLine="3520" w:firstLineChars="1100"/>
        <w:rPr>
          <w:rFonts w:ascii="宋体" w:hAnsi="宋体" w:eastAsia="宋体" w:cs="宋体"/>
          <w:color w:val="0000FF"/>
          <w:sz w:val="32"/>
          <w:szCs w:val="32"/>
        </w:rPr>
      </w:pPr>
      <w:r>
        <w:rPr>
          <w:rFonts w:hint="eastAsia" w:ascii="宋体" w:hAnsi="宋体" w:eastAsia="宋体" w:cs="宋体"/>
          <w:color w:val="0000FF"/>
          <w:sz w:val="32"/>
          <w:szCs w:val="32"/>
        </w:rPr>
        <w:t>报 价 函</w:t>
      </w:r>
    </w:p>
    <w:p>
      <w:pPr>
        <w:pStyle w:val="9"/>
        <w:spacing w:beforeLines="50" w:afterLines="50" w:line="380" w:lineRule="exact"/>
        <w:rPr>
          <w:rFonts w:ascii="宋体" w:hAnsi="宋体" w:eastAsia="宋体" w:cs="宋体"/>
          <w:b/>
          <w:bCs/>
          <w:kern w:val="2"/>
        </w:rPr>
      </w:pPr>
      <w:r>
        <w:rPr>
          <w:rFonts w:hint="eastAsia" w:ascii="宋体" w:hAnsi="宋体" w:eastAsia="宋体" w:cs="宋体"/>
          <w:b/>
          <w:bCs/>
          <w:kern w:val="2"/>
        </w:rPr>
        <w:t>下附报价函格式</w:t>
      </w:r>
    </w:p>
    <w:p>
      <w:pPr>
        <w:pStyle w:val="9"/>
        <w:widowControl/>
        <w:spacing w:beforeLines="50" w:afterLines="50" w:line="380" w:lineRule="exact"/>
        <w:ind w:right="227"/>
        <w:rPr>
          <w:rFonts w:ascii="宋体" w:hAnsi="宋体" w:eastAsia="宋体" w:cs="宋体"/>
          <w:kern w:val="2"/>
        </w:rPr>
      </w:pPr>
      <w:r>
        <w:rPr>
          <w:rFonts w:hint="eastAsia" w:ascii="宋体" w:hAnsi="宋体" w:eastAsia="宋体" w:cs="宋体"/>
          <w:kern w:val="2"/>
        </w:rPr>
        <w:t>附： 报价函格式</w:t>
      </w:r>
    </w:p>
    <w:tbl>
      <w:tblPr>
        <w:tblW w:w="879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483"/>
        <w:gridCol w:w="1769"/>
        <w:gridCol w:w="1807"/>
        <w:gridCol w:w="964"/>
        <w:gridCol w:w="964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44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1483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1769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品牌型号</w:t>
            </w:r>
          </w:p>
        </w:tc>
        <w:tc>
          <w:tcPr>
            <w:tcW w:w="1807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技术参数</w:t>
            </w:r>
          </w:p>
        </w:tc>
        <w:tc>
          <w:tcPr>
            <w:tcW w:w="964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数量</w:t>
            </w:r>
          </w:p>
        </w:tc>
        <w:tc>
          <w:tcPr>
            <w:tcW w:w="964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单价</w:t>
            </w:r>
          </w:p>
        </w:tc>
        <w:tc>
          <w:tcPr>
            <w:tcW w:w="964" w:type="dxa"/>
            <w:vAlign w:val="top"/>
          </w:tcPr>
          <w:p>
            <w:pPr>
              <w:spacing w:beforeLines="50" w:afterLines="50" w:line="3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844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483" w:type="dxa"/>
            <w:vAlign w:val="center"/>
          </w:tcPr>
          <w:p>
            <w:pPr>
              <w:spacing w:beforeLines="50" w:afterLines="50" w:line="38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执法记录仪</w:t>
            </w:r>
          </w:p>
        </w:tc>
        <w:tc>
          <w:tcPr>
            <w:tcW w:w="1769" w:type="dxa"/>
            <w:vAlign w:val="center"/>
          </w:tcPr>
          <w:p>
            <w:pPr>
              <w:spacing w:beforeLines="50" w:afterLines="50" w:line="38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beforeLines="50" w:afterLines="50" w:line="38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见下表</w:t>
            </w:r>
          </w:p>
        </w:tc>
        <w:tc>
          <w:tcPr>
            <w:tcW w:w="964" w:type="dxa"/>
            <w:vAlign w:val="center"/>
          </w:tcPr>
          <w:p>
            <w:pPr>
              <w:spacing w:beforeLines="50" w:afterLines="50" w:line="38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10台</w:t>
            </w:r>
          </w:p>
        </w:tc>
        <w:tc>
          <w:tcPr>
            <w:tcW w:w="964" w:type="dxa"/>
            <w:vAlign w:val="center"/>
          </w:tcPr>
          <w:p>
            <w:pPr>
              <w:spacing w:beforeLines="50" w:afterLines="50" w:line="3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64" w:type="dxa"/>
            <w:vAlign w:val="top"/>
          </w:tcPr>
          <w:p>
            <w:pPr>
              <w:spacing w:beforeLines="50" w:afterLines="50" w:line="3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pStyle w:val="9"/>
        <w:widowControl/>
        <w:spacing w:beforeLines="50" w:afterLines="50" w:line="380" w:lineRule="exact"/>
        <w:ind w:right="227"/>
        <w:rPr>
          <w:rFonts w:ascii="宋体" w:hAnsi="宋体" w:eastAsia="宋体" w:cs="宋体"/>
          <w:kern w:val="2"/>
        </w:rPr>
      </w:pPr>
    </w:p>
    <w:tbl>
      <w:tblPr>
        <w:tblW w:w="86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951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4" w:hRule="atLeast"/>
        </w:trPr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产品型号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DSJ-</w:t>
            </w:r>
            <w:r>
              <w:rPr>
                <w:rFonts w:hint="eastAsia" w:ascii="仿宋" w:hAnsi="仿宋" w:cs="仿宋"/>
                <w:sz w:val="24"/>
              </w:rPr>
              <w:t>Q5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4" w:hRule="atLeast"/>
        </w:trPr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感光器件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超高清</w:t>
            </w:r>
            <w:r>
              <w:rPr>
                <w:rFonts w:ascii="仿宋" w:hAnsi="仿宋" w:cs="仿宋"/>
                <w:sz w:val="24"/>
              </w:rPr>
              <w:t>CMOS</w:t>
            </w:r>
            <w:r>
              <w:rPr>
                <w:rFonts w:hint="eastAsia" w:ascii="仿宋" w:hAnsi="仿宋"/>
                <w:sz w:val="24"/>
              </w:rPr>
              <w:t>传感器，微距自动调焦镜头，可远可近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照相分辨率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最大</w:t>
            </w:r>
            <w:r>
              <w:rPr>
                <w:rFonts w:hint="eastAsia" w:ascii="仿宋" w:hAnsi="仿宋" w:cs="仿宋"/>
                <w:sz w:val="24"/>
              </w:rPr>
              <w:t>78</w:t>
            </w:r>
            <w:r>
              <w:rPr>
                <w:rFonts w:ascii="仿宋" w:hAnsi="仿宋" w:cs="仿宋"/>
                <w:sz w:val="24"/>
              </w:rPr>
              <w:t>08</w:t>
            </w:r>
            <w:r>
              <w:rPr>
                <w:rFonts w:hint="eastAsia" w:ascii="仿宋" w:cs="仿宋"/>
                <w:sz w:val="24"/>
              </w:rPr>
              <w:t>×</w:t>
            </w:r>
            <w:r>
              <w:rPr>
                <w:rFonts w:hint="eastAsia" w:ascii="仿宋" w:hAnsi="仿宋" w:cs="仿宋"/>
                <w:sz w:val="24"/>
              </w:rPr>
              <w:t>4392（3600万像素）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录像分辨率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2304</w:t>
            </w:r>
            <w:r>
              <w:rPr>
                <w:rFonts w:hint="eastAsia" w:ascii="仿宋" w:cs="仿宋"/>
                <w:sz w:val="24"/>
              </w:rPr>
              <w:t>×</w:t>
            </w:r>
            <w:r>
              <w:rPr>
                <w:rFonts w:hint="eastAsia" w:ascii="仿宋" w:hAnsi="仿宋" w:cs="仿宋"/>
                <w:sz w:val="24"/>
              </w:rPr>
              <w:t>1296</w:t>
            </w:r>
            <w:r>
              <w:rPr>
                <w:rFonts w:hint="eastAsia" w:ascii="仿宋" w:hAnsi="仿宋"/>
                <w:sz w:val="24"/>
              </w:rPr>
              <w:t>，</w:t>
            </w:r>
            <w:r>
              <w:rPr>
                <w:rFonts w:hint="eastAsia" w:ascii="仿宋" w:hAnsi="仿宋" w:cs="仿宋"/>
                <w:sz w:val="24"/>
              </w:rPr>
              <w:t>2560</w:t>
            </w:r>
            <w:r>
              <w:rPr>
                <w:rFonts w:hint="eastAsia" w:ascii="仿宋" w:cs="仿宋"/>
                <w:sz w:val="24"/>
              </w:rPr>
              <w:t>×</w:t>
            </w:r>
            <w:r>
              <w:rPr>
                <w:rFonts w:ascii="仿宋" w:hAnsi="仿宋" w:cs="仿宋"/>
                <w:sz w:val="24"/>
              </w:rPr>
              <w:t>1080</w:t>
            </w:r>
            <w:r>
              <w:rPr>
                <w:rFonts w:hint="eastAsia" w:ascii="仿宋" w:hAnsi="仿宋"/>
                <w:sz w:val="24"/>
              </w:rPr>
              <w:t>，</w:t>
            </w:r>
            <w:r>
              <w:rPr>
                <w:rFonts w:ascii="仿宋" w:hAnsi="仿宋" w:cs="仿宋"/>
                <w:sz w:val="24"/>
              </w:rPr>
              <w:t>1</w:t>
            </w:r>
            <w:r>
              <w:rPr>
                <w:rFonts w:hint="eastAsia" w:ascii="仿宋" w:hAnsi="仿宋" w:cs="仿宋"/>
                <w:sz w:val="24"/>
              </w:rPr>
              <w:t>920</w:t>
            </w:r>
            <w:r>
              <w:rPr>
                <w:rFonts w:hint="eastAsia" w:ascii="仿宋" w:cs="仿宋"/>
                <w:sz w:val="24"/>
              </w:rPr>
              <w:t>×</w:t>
            </w:r>
            <w:r>
              <w:rPr>
                <w:rFonts w:hint="eastAsia" w:ascii="仿宋" w:hAnsi="仿宋" w:cs="仿宋"/>
                <w:sz w:val="24"/>
              </w:rPr>
              <w:t>1080</w:t>
            </w:r>
            <w:r>
              <w:rPr>
                <w:rFonts w:hint="eastAsia" w:ascii="仿宋" w:hAnsi="仿宋"/>
                <w:sz w:val="24"/>
              </w:rPr>
              <w:t>，</w:t>
            </w:r>
            <w:r>
              <w:rPr>
                <w:rFonts w:ascii="仿宋" w:hAnsi="仿宋" w:cs="仿宋"/>
                <w:sz w:val="24"/>
              </w:rPr>
              <w:t>1</w:t>
            </w:r>
            <w:r>
              <w:rPr>
                <w:rFonts w:hint="eastAsia" w:ascii="仿宋" w:hAnsi="仿宋" w:cs="仿宋"/>
                <w:sz w:val="24"/>
              </w:rPr>
              <w:t>440</w:t>
            </w:r>
            <w:r>
              <w:rPr>
                <w:rFonts w:hint="eastAsia" w:ascii="仿宋" w:cs="仿宋"/>
                <w:sz w:val="24"/>
              </w:rPr>
              <w:t>×</w:t>
            </w:r>
            <w:r>
              <w:rPr>
                <w:rFonts w:hint="eastAsia" w:ascii="仿宋" w:hAnsi="仿宋" w:cs="仿宋"/>
                <w:sz w:val="24"/>
              </w:rPr>
              <w:t>1080</w:t>
            </w:r>
            <w:r>
              <w:rPr>
                <w:rFonts w:hint="eastAsia" w:ascii="仿宋" w:hAnsi="仿宋"/>
                <w:sz w:val="24"/>
              </w:rPr>
              <w:t xml:space="preserve">，      </w:t>
            </w:r>
            <w:r>
              <w:rPr>
                <w:rFonts w:hint="eastAsia" w:ascii="仿宋" w:hAnsi="仿宋" w:cs="仿宋"/>
                <w:sz w:val="24"/>
              </w:rPr>
              <w:t>1280</w:t>
            </w:r>
            <w:r>
              <w:rPr>
                <w:rFonts w:hint="eastAsia" w:ascii="仿宋" w:cs="仿宋"/>
                <w:sz w:val="24"/>
              </w:rPr>
              <w:t>×</w:t>
            </w:r>
            <w:r>
              <w:rPr>
                <w:rFonts w:hint="eastAsia" w:ascii="仿宋" w:hAnsi="仿宋" w:cs="仿宋"/>
                <w:sz w:val="24"/>
              </w:rPr>
              <w:t>720</w:t>
            </w:r>
            <w:r>
              <w:rPr>
                <w:rFonts w:hint="eastAsia" w:ascii="仿宋" w:hAnsi="仿宋"/>
                <w:sz w:val="24"/>
              </w:rPr>
              <w:t>，</w:t>
            </w:r>
            <w:r>
              <w:rPr>
                <w:rFonts w:hint="eastAsia" w:ascii="仿宋" w:hAnsi="仿宋" w:cs="仿宋"/>
                <w:sz w:val="24"/>
              </w:rPr>
              <w:t>848</w:t>
            </w:r>
            <w:r>
              <w:rPr>
                <w:rFonts w:hint="eastAsia" w:ascii="仿宋" w:cs="仿宋"/>
                <w:sz w:val="24"/>
              </w:rPr>
              <w:t>×</w:t>
            </w:r>
            <w:r>
              <w:rPr>
                <w:rFonts w:hint="eastAsia" w:ascii="仿宋" w:hAnsi="仿宋" w:cs="仿宋"/>
                <w:sz w:val="24"/>
              </w:rPr>
              <w:t>480</w:t>
            </w:r>
            <w:r>
              <w:rPr>
                <w:rFonts w:hint="eastAsia" w:ascii="仿宋" w:hAnsi="仿宋"/>
                <w:sz w:val="24"/>
              </w:rPr>
              <w:t>，</w:t>
            </w:r>
            <w:r>
              <w:rPr>
                <w:rFonts w:hint="eastAsia" w:ascii="仿宋" w:hAnsi="仿宋" w:cs="仿宋"/>
                <w:sz w:val="24"/>
              </w:rPr>
              <w:t>720</w:t>
            </w:r>
            <w:r>
              <w:rPr>
                <w:rFonts w:hint="eastAsia" w:ascii="仿宋" w:cs="仿宋"/>
                <w:sz w:val="24"/>
              </w:rPr>
              <w:t>×</w:t>
            </w:r>
            <w:r>
              <w:rPr>
                <w:rFonts w:ascii="仿宋" w:hAnsi="仿宋" w:cs="仿宋"/>
                <w:sz w:val="24"/>
              </w:rPr>
              <w:t>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变焦功能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镜头能调远近景，支持</w:t>
            </w:r>
            <w:r>
              <w:rPr>
                <w:rFonts w:ascii="仿宋" w:hAnsi="仿宋" w:cs="仿宋"/>
                <w:sz w:val="24"/>
              </w:rPr>
              <w:t>1</w:t>
            </w:r>
            <w:r>
              <w:rPr>
                <w:rFonts w:hint="eastAsia" w:ascii="仿宋" w:hAnsi="仿宋"/>
                <w:sz w:val="24"/>
              </w:rPr>
              <w:t>倍</w:t>
            </w:r>
            <w:r>
              <w:rPr>
                <w:rFonts w:ascii="仿宋" w:hAnsi="仿宋" w:cs="仿宋"/>
                <w:sz w:val="24"/>
              </w:rPr>
              <w:t>-8</w:t>
            </w:r>
            <w:r>
              <w:rPr>
                <w:rFonts w:hint="eastAsia" w:ascii="仿宋" w:hAnsi="仿宋"/>
                <w:sz w:val="24"/>
              </w:rPr>
              <w:t>倍的数字变焦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LCD</w:t>
            </w:r>
            <w:r>
              <w:rPr>
                <w:rFonts w:hint="eastAsia" w:ascii="仿宋" w:hAnsi="仿宋"/>
                <w:sz w:val="24"/>
              </w:rPr>
              <w:t>显示屏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2</w:t>
            </w:r>
            <w:r>
              <w:rPr>
                <w:rFonts w:hint="eastAsia" w:ascii="仿宋" w:hAnsi="仿宋"/>
                <w:sz w:val="24"/>
              </w:rPr>
              <w:t>寸</w:t>
            </w:r>
            <w:r>
              <w:rPr>
                <w:rFonts w:ascii="仿宋" w:hAnsi="仿宋" w:cs="仿宋"/>
                <w:sz w:val="24"/>
              </w:rPr>
              <w:t>TFT-LCD</w:t>
            </w:r>
            <w:r>
              <w:rPr>
                <w:rFonts w:hint="eastAsia" w:ascii="仿宋" w:hAnsi="仿宋"/>
                <w:sz w:val="24"/>
              </w:rPr>
              <w:t>高清晰彩色显示屏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镜头视角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广角镜头，135度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正常工作照度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≥</w:t>
            </w:r>
            <w:r>
              <w:rPr>
                <w:rFonts w:ascii="仿宋" w:hAnsi="仿宋" w:cs="仿宋"/>
                <w:sz w:val="24"/>
              </w:rPr>
              <w:t xml:space="preserve">0.1LUX  </w:t>
            </w:r>
            <w:r>
              <w:rPr>
                <w:rFonts w:hint="eastAsia" w:ascii="仿宋" w:hAnsi="仿宋"/>
                <w:sz w:val="24"/>
              </w:rPr>
              <w:t>自动感光开启红外</w:t>
            </w:r>
            <w:r>
              <w:rPr>
                <w:rFonts w:ascii="仿宋" w:hAnsi="仿宋" w:cs="仿宋"/>
                <w:sz w:val="24"/>
              </w:rPr>
              <w:t>LED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曝光模式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自动曝光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8" w:hRule="atLeast"/>
        </w:trPr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照片格式</w:t>
            </w:r>
          </w:p>
        </w:tc>
        <w:tc>
          <w:tcPr>
            <w:tcW w:w="6662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JPEG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视频格式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MP4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红外夜视功能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配置2颗高亮红外灯，自动感光开合，支持夜晚拍照录影，可在</w:t>
            </w:r>
            <w:r>
              <w:rPr>
                <w:rFonts w:hint="eastAsia" w:ascii="仿宋" w:hAnsi="仿宋" w:cs="仿宋"/>
                <w:sz w:val="24"/>
              </w:rPr>
              <w:t>7米以内</w:t>
            </w:r>
            <w:r>
              <w:rPr>
                <w:rFonts w:hint="eastAsia" w:ascii="仿宋" w:hAnsi="仿宋"/>
                <w:sz w:val="24"/>
              </w:rPr>
              <w:t>辨清人物面部特征，</w:t>
            </w:r>
            <w:r>
              <w:rPr>
                <w:rFonts w:hint="eastAsia" w:ascii="仿宋" w:hAnsi="仿宋" w:cs="仿宋"/>
                <w:sz w:val="24"/>
              </w:rPr>
              <w:t>15</w:t>
            </w:r>
            <w:r>
              <w:rPr>
                <w:rFonts w:hint="eastAsia" w:ascii="仿宋" w:hAnsi="仿宋"/>
                <w:sz w:val="24"/>
              </w:rPr>
              <w:t>米以内辨清人体轮廓。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白光辅助功能</w:t>
            </w:r>
          </w:p>
        </w:tc>
        <w:tc>
          <w:tcPr>
            <w:tcW w:w="6662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内置</w:t>
            </w:r>
            <w:r>
              <w:rPr>
                <w:rFonts w:ascii="仿宋" w:hAnsi="仿宋" w:cs="仿宋"/>
                <w:sz w:val="24"/>
              </w:rPr>
              <w:t>2</w:t>
            </w:r>
            <w:r>
              <w:rPr>
                <w:rFonts w:hint="eastAsia" w:ascii="仿宋" w:hAnsi="仿宋"/>
                <w:sz w:val="24"/>
              </w:rPr>
              <w:t>颗白光</w:t>
            </w:r>
            <w:r>
              <w:rPr>
                <w:rFonts w:ascii="仿宋" w:hAnsi="仿宋" w:cs="仿宋"/>
                <w:sz w:val="24"/>
              </w:rPr>
              <w:t>LED</w:t>
            </w:r>
            <w:r>
              <w:rPr>
                <w:rFonts w:hint="eastAsia" w:ascii="仿宋" w:hAnsi="仿宋"/>
                <w:sz w:val="24"/>
              </w:rPr>
              <w:t>灯，可以当手电筒使用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白平衡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自动白平衡校正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存储介质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128G</w:t>
            </w:r>
            <w:r>
              <w:rPr>
                <w:rFonts w:hint="eastAsia" w:ascii="仿宋" w:hAnsi="仿宋"/>
                <w:sz w:val="24"/>
              </w:rPr>
              <w:t>存储芯片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车载功能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汽车发动时自动开机录像，熄火后停止录像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循环覆盖功能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开启车载功能以后可以选择循环覆盖功能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语音播报功能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开启语音播报功能后可到整点进行报时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声音提示</w:t>
            </w:r>
          </w:p>
        </w:tc>
        <w:tc>
          <w:tcPr>
            <w:tcW w:w="6662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开机及电量低时有声音或震动提示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外置摄像头</w:t>
            </w:r>
          </w:p>
        </w:tc>
        <w:tc>
          <w:tcPr>
            <w:tcW w:w="6662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可外接小型摄像头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肩咪功能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可以与各种型号的对讲机连接使用，需定制连接线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充</w:t>
            </w:r>
            <w:r>
              <w:rPr>
                <w:rFonts w:ascii="仿宋" w:hAnsi="仿宋" w:cs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电</w:t>
            </w:r>
          </w:p>
        </w:tc>
        <w:tc>
          <w:tcPr>
            <w:tcW w:w="6662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配套</w:t>
            </w:r>
            <w:r>
              <w:rPr>
                <w:rFonts w:ascii="仿宋" w:hAnsi="仿宋" w:cs="仿宋"/>
                <w:sz w:val="24"/>
              </w:rPr>
              <w:t>USB</w:t>
            </w:r>
            <w:r>
              <w:rPr>
                <w:rFonts w:hint="eastAsia" w:ascii="仿宋" w:hAnsi="仿宋"/>
                <w:sz w:val="24"/>
              </w:rPr>
              <w:t>输出插头充电器，车载充电器，电脑进行充电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" w:hRule="atLeast"/>
        </w:trPr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电</w:t>
            </w:r>
            <w:r>
              <w:rPr>
                <w:rFonts w:ascii="仿宋" w:hAnsi="仿宋" w:cs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源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内置</w:t>
            </w:r>
            <w:r>
              <w:rPr>
                <w:rFonts w:ascii="仿宋" w:hAnsi="仿宋" w:cs="仿宋"/>
                <w:sz w:val="24"/>
              </w:rPr>
              <w:t>A</w:t>
            </w:r>
            <w:r>
              <w:rPr>
                <w:rFonts w:hint="eastAsia" w:ascii="仿宋" w:hAnsi="仿宋"/>
                <w:sz w:val="24"/>
              </w:rPr>
              <w:t>级超大容量聚合物锂离子电池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工作环境温度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-40</w:t>
            </w:r>
            <w:r>
              <w:rPr>
                <w:rFonts w:hint="eastAsia" w:ascii="仿宋" w:cs="仿宋"/>
                <w:sz w:val="24"/>
              </w:rPr>
              <w:t>℃</w:t>
            </w:r>
            <w:r>
              <w:rPr>
                <w:rFonts w:hint="eastAsia" w:ascii="仿宋" w:hAnsi="仿宋"/>
                <w:sz w:val="24"/>
              </w:rPr>
              <w:t>至</w:t>
            </w:r>
            <w:r>
              <w:rPr>
                <w:rFonts w:hint="eastAsia" w:ascii="仿宋" w:hAnsi="仿宋" w:cs="仿宋"/>
                <w:sz w:val="24"/>
              </w:rPr>
              <w:t>7</w:t>
            </w:r>
            <w:r>
              <w:rPr>
                <w:rFonts w:ascii="仿宋" w:hAnsi="仿宋" w:cs="仿宋"/>
                <w:sz w:val="24"/>
              </w:rPr>
              <w:t>0</w:t>
            </w:r>
            <w:r>
              <w:rPr>
                <w:rFonts w:hint="eastAsia" w:ascii="仿宋" w:cs="仿宋"/>
                <w:sz w:val="24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外壳防护等级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IP6</w:t>
            </w:r>
            <w:r>
              <w:rPr>
                <w:rFonts w:hint="eastAsia" w:ascii="仿宋" w:hAnsi="仿宋" w:cs="仿宋"/>
                <w:sz w:val="24"/>
              </w:rPr>
              <w:t>8</w:t>
            </w:r>
            <w:r>
              <w:rPr>
                <w:rFonts w:ascii="仿宋" w:hAnsi="仿宋" w:cs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tabs>
                <w:tab w:val="left" w:pos="4890"/>
              </w:tabs>
              <w:spacing w:line="360" w:lineRule="auto"/>
              <w:jc w:val="center"/>
              <w:rPr>
                <w:rFonts w:ascii="仿宋" w:cs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尺寸</w:t>
            </w:r>
          </w:p>
        </w:tc>
        <w:tc>
          <w:tcPr>
            <w:tcW w:w="666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79</w:t>
            </w:r>
            <w:r>
              <w:rPr>
                <w:rFonts w:ascii="仿宋" w:hAnsi="仿宋" w:cs="仿宋"/>
                <w:sz w:val="24"/>
              </w:rPr>
              <w:t>x</w:t>
            </w:r>
            <w:r>
              <w:rPr>
                <w:rFonts w:hint="eastAsia" w:ascii="仿宋" w:hAnsi="仿宋" w:cs="仿宋"/>
                <w:sz w:val="24"/>
              </w:rPr>
              <w:t>53.9</w:t>
            </w:r>
            <w:r>
              <w:rPr>
                <w:rFonts w:ascii="仿宋" w:hAnsi="仿宋" w:cs="仿宋"/>
                <w:sz w:val="24"/>
              </w:rPr>
              <w:t>x</w:t>
            </w:r>
            <w:r>
              <w:rPr>
                <w:rFonts w:hint="eastAsia" w:ascii="仿宋" w:hAnsi="仿宋" w:cs="仿宋"/>
                <w:sz w:val="24"/>
              </w:rPr>
              <w:t>25.9</w:t>
            </w:r>
            <w:r>
              <w:rPr>
                <w:rFonts w:ascii="仿宋" w:hAnsi="仿宋" w:cs="仿宋"/>
                <w:sz w:val="24"/>
              </w:rPr>
              <w:t>mm</w:t>
            </w:r>
          </w:p>
        </w:tc>
      </w:tr>
    </w:tbl>
    <w:p>
      <w:pPr>
        <w:pStyle w:val="9"/>
        <w:widowControl/>
        <w:spacing w:beforeLines="50" w:afterLines="50" w:line="380" w:lineRule="exact"/>
        <w:ind w:right="227"/>
        <w:rPr>
          <w:rFonts w:ascii="宋体" w:hAnsi="宋体" w:eastAsia="宋体" w:cs="宋体"/>
          <w:kern w:val="2"/>
        </w:rPr>
      </w:pPr>
    </w:p>
    <w:p>
      <w:pPr>
        <w:spacing w:beforeLines="100" w:line="420" w:lineRule="exact"/>
        <w:ind w:firstLine="4800" w:firstLineChars="20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报价单位（盖章）： </w:t>
      </w:r>
    </w:p>
    <w:p>
      <w:pPr>
        <w:spacing w:line="420" w:lineRule="exact"/>
        <w:ind w:firstLine="4800" w:firstLineChars="20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详细地址：</w:t>
      </w:r>
    </w:p>
    <w:p>
      <w:pPr>
        <w:spacing w:line="420" w:lineRule="exact"/>
        <w:ind w:firstLine="4800" w:firstLineChars="20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联系人：</w:t>
      </w:r>
    </w:p>
    <w:p>
      <w:pPr>
        <w:spacing w:line="420" w:lineRule="exact"/>
        <w:ind w:firstLine="4800" w:firstLineChars="20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联系电话：</w:t>
      </w:r>
    </w:p>
    <w:p>
      <w:pPr>
        <w:spacing w:line="420" w:lineRule="exact"/>
        <w:ind w:firstLine="4800" w:firstLineChars="2000"/>
        <w:rPr>
          <w:rFonts w:eastAsia="仿宋_GB2312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pict>
        <v:shape id="_x0000_s1026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300" w:after="150" w:line="17" w:lineRule="atLeast"/>
      <w:jc w:val="left"/>
      <w:outlineLvl w:val="1"/>
    </w:pPr>
    <w:rPr>
      <w:rFonts w:ascii="Open Sans" w:hAnsi="Open Sans" w:eastAsia="Open Sans" w:cs="Times New Roman"/>
      <w:kern w:val="0"/>
      <w:sz w:val="39"/>
      <w:szCs w:val="39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uiPriority w:val="1"/>
  </w:style>
  <w:style w:type="paragraph" w:styleId="2">
    <w:name w:val="Body Text First Indent 2"/>
    <w:basedOn w:val="3"/>
    <w:qFormat/>
    <w:uiPriority w:val="99"/>
    <w:pPr>
      <w:spacing w:after="120"/>
      <w:ind w:left="200" w:leftChars="200" w:firstLine="420" w:firstLineChars="200"/>
    </w:pPr>
    <w:rPr>
      <w:rFonts w:ascii="Times New Roman"/>
    </w:rPr>
  </w:style>
  <w:style w:type="paragraph" w:styleId="3">
    <w:name w:val="Body Text Indent"/>
    <w:basedOn w:val="1"/>
    <w:qFormat/>
    <w:uiPriority w:val="99"/>
    <w:pPr>
      <w:ind w:left="420"/>
    </w:pPr>
    <w:rPr>
      <w:rFonts w:ascii="仿宋_GB2312"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800080"/>
      <w:u w:val="none"/>
    </w:rPr>
  </w:style>
  <w:style w:type="character" w:styleId="13">
    <w:name w:val="Emphasis"/>
    <w:basedOn w:val="10"/>
    <w:qFormat/>
    <w:uiPriority w:val="0"/>
    <w:rPr/>
  </w:style>
  <w:style w:type="character" w:styleId="14">
    <w:name w:val="HTML Definition"/>
    <w:basedOn w:val="10"/>
    <w:qFormat/>
    <w:uiPriority w:val="0"/>
    <w:rPr/>
  </w:style>
  <w:style w:type="character" w:styleId="15">
    <w:name w:val="HTML Typewriter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0"/>
    <w:qFormat/>
    <w:uiPriority w:val="0"/>
    <w:rPr/>
  </w:style>
  <w:style w:type="character" w:styleId="17">
    <w:name w:val="HTML Variable"/>
    <w:basedOn w:val="10"/>
    <w:qFormat/>
    <w:uiPriority w:val="0"/>
    <w:rPr/>
  </w:style>
  <w:style w:type="character" w:styleId="18">
    <w:name w:val="Hyperlink"/>
    <w:basedOn w:val="10"/>
    <w:qFormat/>
    <w:uiPriority w:val="0"/>
    <w:rPr>
      <w:color w:val="0000FF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Cite"/>
    <w:basedOn w:val="10"/>
    <w:qFormat/>
    <w:uiPriority w:val="0"/>
    <w:rPr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301</Words>
  <Characters>1722</Characters>
  <Lines>14</Lines>
  <Paragraphs>4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2021-05-21T03:16:00Z</dcterms:created>
  <dc:creator>Administrator</dc:creator>
  <cp:lastModifiedBy>linmy</cp:lastModifiedBy>
  <cp:lastPrinted>2021-05-21T02:04:00Z</cp:lastPrinted>
  <dcterms:modified xsi:type="dcterms:W3CDTF">2021-05-21T06:46:32Z</dcterms:modified>
  <dc:title>莆田市交通运输综合行政执法支队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